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2C683F93"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0A700E">
        <w:rPr>
          <w:rFonts w:cs="Arial"/>
          <w:noProof w:val="0"/>
          <w:sz w:val="24"/>
        </w:rPr>
        <w:t>7</w:t>
      </w:r>
      <w:r w:rsidRPr="00443753">
        <w:rPr>
          <w:rFonts w:cs="Arial"/>
          <w:noProof w:val="0"/>
          <w:sz w:val="24"/>
        </w:rPr>
        <w:tab/>
      </w:r>
      <w:r w:rsidRPr="00443753">
        <w:rPr>
          <w:rFonts w:cs="Arial"/>
          <w:noProof w:val="0"/>
          <w:sz w:val="24"/>
        </w:rPr>
        <w:tab/>
      </w:r>
      <w:r w:rsidRPr="00D12D44">
        <w:rPr>
          <w:rFonts w:cs="Arial"/>
          <w:noProof w:val="0"/>
          <w:sz w:val="24"/>
        </w:rPr>
        <w:t>R1-</w:t>
      </w:r>
      <w:r w:rsidR="003B5FE9" w:rsidRPr="003B5FE9">
        <w:rPr>
          <w:rFonts w:cs="Arial"/>
          <w:noProof w:val="0"/>
          <w:sz w:val="24"/>
        </w:rPr>
        <w:t>1906770</w:t>
      </w:r>
    </w:p>
    <w:p w14:paraId="6ABAB37A" w14:textId="0958444E" w:rsidR="00334699" w:rsidRPr="00334699" w:rsidRDefault="00C45BA9"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Reno</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USA</w:t>
      </w:r>
      <w:r w:rsidR="00334699" w:rsidRPr="00334699">
        <w:rPr>
          <w:rFonts w:ascii="Arial" w:eastAsia="MS Mincho" w:hAnsi="Arial" w:cs="Arial"/>
          <w:b/>
          <w:bCs/>
          <w:sz w:val="24"/>
          <w:lang w:eastAsia="ja-JP"/>
        </w:rPr>
        <w:t xml:space="preserve">, </w:t>
      </w:r>
      <w:r w:rsidR="000A700E">
        <w:rPr>
          <w:rFonts w:ascii="Arial" w:eastAsia="MS Mincho" w:hAnsi="Arial" w:cs="Arial"/>
          <w:b/>
          <w:bCs/>
          <w:sz w:val="24"/>
          <w:lang w:eastAsia="ja-JP"/>
        </w:rPr>
        <w:t>13</w:t>
      </w:r>
      <w:r w:rsidR="00334699" w:rsidRPr="00334699">
        <w:rPr>
          <w:rFonts w:ascii="Arial" w:eastAsia="MS Mincho" w:hAnsi="Arial" w:cs="Arial"/>
          <w:b/>
          <w:bCs/>
          <w:sz w:val="24"/>
          <w:vertAlign w:val="superscript"/>
          <w:lang w:eastAsia="ja-JP"/>
        </w:rPr>
        <w:t>th</w:t>
      </w:r>
      <w:r w:rsidR="002811B9">
        <w:rPr>
          <w:rFonts w:ascii="Arial" w:eastAsia="MS Mincho" w:hAnsi="Arial" w:cs="Arial"/>
          <w:b/>
          <w:bCs/>
          <w:sz w:val="24"/>
          <w:lang w:eastAsia="ja-JP"/>
        </w:rPr>
        <w:t>– 1</w:t>
      </w:r>
      <w:r w:rsidR="000A700E">
        <w:rPr>
          <w:rFonts w:ascii="Arial" w:eastAsia="MS Mincho" w:hAnsi="Arial" w:cs="Arial"/>
          <w:b/>
          <w:bCs/>
          <w:sz w:val="24"/>
          <w:lang w:eastAsia="ja-JP"/>
        </w:rPr>
        <w:t>7</w:t>
      </w:r>
      <w:r w:rsidR="002811B9">
        <w:rPr>
          <w:rFonts w:ascii="Arial" w:eastAsia="MS Mincho" w:hAnsi="Arial" w:cs="Arial"/>
          <w:b/>
          <w:bCs/>
          <w:sz w:val="24"/>
          <w:vertAlign w:val="superscript"/>
          <w:lang w:eastAsia="ja-JP"/>
        </w:rPr>
        <w:t>t</w:t>
      </w:r>
      <w:r w:rsidR="00B226D9">
        <w:rPr>
          <w:rFonts w:ascii="Arial" w:eastAsia="MS Mincho" w:hAnsi="Arial" w:cs="Arial"/>
          <w:b/>
          <w:bCs/>
          <w:sz w:val="24"/>
          <w:vertAlign w:val="superscript"/>
          <w:lang w:eastAsia="ja-JP"/>
        </w:rPr>
        <w:t>h</w:t>
      </w:r>
      <w:r w:rsidR="002811B9">
        <w:rPr>
          <w:rFonts w:ascii="Arial" w:eastAsia="MS Mincho" w:hAnsi="Arial" w:cs="Arial"/>
          <w:b/>
          <w:bCs/>
          <w:sz w:val="24"/>
          <w:lang w:eastAsia="ja-JP"/>
        </w:rPr>
        <w:t xml:space="preserve"> </w:t>
      </w:r>
      <w:r w:rsidR="003C1C07">
        <w:rPr>
          <w:rFonts w:ascii="Arial" w:eastAsia="MS Mincho" w:hAnsi="Arial" w:cs="Arial"/>
          <w:b/>
          <w:bCs/>
          <w:sz w:val="24"/>
          <w:lang w:eastAsia="ja-JP"/>
        </w:rPr>
        <w:t>May</w:t>
      </w:r>
      <w:r w:rsidR="002811B9">
        <w:rPr>
          <w:rFonts w:ascii="Arial" w:eastAsia="MS Mincho" w:hAnsi="Arial" w:cs="Arial"/>
          <w:b/>
          <w:bCs/>
          <w:sz w:val="24"/>
          <w:lang w:eastAsia="ja-JP"/>
        </w:rPr>
        <w:t>, 2019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727D70EB"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F262A4">
        <w:rPr>
          <w:rFonts w:ascii="Arial" w:hAnsi="Arial" w:cs="Arial"/>
          <w:b/>
          <w:sz w:val="24"/>
        </w:rPr>
        <w:t>Scheduling of multiple DL/UL TBs for eMTC</w:t>
      </w:r>
    </w:p>
    <w:p w14:paraId="53159E7D" w14:textId="29E9E7CB"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F262A4">
        <w:rPr>
          <w:rFonts w:ascii="Arial" w:hAnsi="Arial" w:cs="Arial"/>
          <w:b/>
          <w:sz w:val="24"/>
        </w:rPr>
        <w:t>6.2.1.3</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bookmarkStart w:id="1" w:name="_Ref7714396"/>
      <w:r w:rsidRPr="00443753">
        <w:rPr>
          <w:lang w:val="en-US"/>
        </w:rPr>
        <w:t>Introduction</w:t>
      </w:r>
      <w:bookmarkEnd w:id="1"/>
    </w:p>
    <w:p w14:paraId="1115305A" w14:textId="683DBB91"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334699">
        <w:rPr>
          <w:rFonts w:eastAsia="SimSun"/>
          <w:kern w:val="0"/>
          <w:sz w:val="20"/>
          <w:szCs w:val="20"/>
          <w:lang w:eastAsia="en-US"/>
        </w:rPr>
        <w:t xml:space="preserve"> RAN #80 meeting, a new work item (WI) on Rel-16 MTC enhancements was approved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0C3964">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One objective of the WI is </w:t>
      </w:r>
      <w:r w:rsidR="00FE76AF">
        <w:rPr>
          <w:rFonts w:eastAsia="SimSun"/>
          <w:kern w:val="0"/>
          <w:sz w:val="20"/>
          <w:szCs w:val="20"/>
          <w:lang w:eastAsia="en-US"/>
        </w:rPr>
        <w:t>the</w:t>
      </w:r>
      <w:r w:rsidR="00334699">
        <w:rPr>
          <w:rFonts w:eastAsia="SimSun"/>
          <w:kern w:val="0"/>
          <w:sz w:val="20"/>
          <w:szCs w:val="20"/>
          <w:lang w:eastAsia="en-US"/>
        </w:rPr>
        <w:t xml:space="preserve"> </w:t>
      </w:r>
      <w:r w:rsidR="007E279F">
        <w:rPr>
          <w:rFonts w:eastAsia="SimSun"/>
          <w:kern w:val="0"/>
          <w:sz w:val="20"/>
          <w:szCs w:val="20"/>
          <w:lang w:eastAsia="en-US"/>
        </w:rPr>
        <w:t>scheduling enhancement. In particular</w:t>
      </w:r>
      <w:r w:rsidR="00334699">
        <w:rPr>
          <w:rFonts w:eastAsia="SimSun"/>
          <w:kern w:val="0"/>
          <w:sz w:val="20"/>
          <w:szCs w:val="20"/>
          <w:lang w:eastAsia="en-US"/>
        </w:rPr>
        <w:t>:</w:t>
      </w:r>
    </w:p>
    <w:p w14:paraId="775A9CEE" w14:textId="77777777" w:rsidR="007E279F" w:rsidRPr="007E279F" w:rsidRDefault="007E279F" w:rsidP="007E279F">
      <w:pPr>
        <w:tabs>
          <w:tab w:val="left" w:pos="270"/>
        </w:tabs>
        <w:spacing w:after="120" w:line="216" w:lineRule="auto"/>
        <w:jc w:val="both"/>
        <w:rPr>
          <w:i/>
          <w:lang w:val="en-GB" w:eastAsia="x-none"/>
        </w:rPr>
      </w:pPr>
      <w:r w:rsidRPr="007E279F">
        <w:rPr>
          <w:i/>
          <w:lang w:val="en-GB" w:eastAsia="x-none"/>
        </w:rPr>
        <w:t>Specify scheduling multiple DL/UL transport blocks with or without DCI for SC-PTM and unicast [RAN1, RAN2]</w:t>
      </w:r>
    </w:p>
    <w:p w14:paraId="1B2DD648" w14:textId="7BE0EECE" w:rsidR="00613832" w:rsidRPr="00CA373E" w:rsidRDefault="007E279F" w:rsidP="00CA373E">
      <w:pPr>
        <w:pStyle w:val="ListParagraph"/>
        <w:numPr>
          <w:ilvl w:val="0"/>
          <w:numId w:val="10"/>
        </w:numPr>
        <w:tabs>
          <w:tab w:val="left" w:pos="270"/>
        </w:tabs>
        <w:spacing w:after="120" w:line="216" w:lineRule="auto"/>
        <w:jc w:val="both"/>
        <w:rPr>
          <w:rFonts w:ascii="Times New Roman" w:hAnsi="Times New Roman"/>
          <w:i/>
          <w:sz w:val="18"/>
          <w:szCs w:val="20"/>
          <w:lang w:val="en-GB" w:eastAsia="x-none"/>
        </w:rPr>
      </w:pPr>
      <w:r w:rsidRPr="007E279F">
        <w:rPr>
          <w:rFonts w:ascii="Times New Roman" w:hAnsi="Times New Roman"/>
          <w:i/>
          <w:sz w:val="20"/>
          <w:lang w:val="en-GB" w:eastAsia="x-none"/>
        </w:rPr>
        <w:t>Enhancement of SPS can be discussed.</w:t>
      </w:r>
    </w:p>
    <w:p w14:paraId="629E0EDA" w14:textId="77777777" w:rsidR="00CA373E" w:rsidRPr="00B46D22" w:rsidRDefault="00CA373E" w:rsidP="00CA373E">
      <w:pPr>
        <w:pStyle w:val="ListParagraph"/>
        <w:tabs>
          <w:tab w:val="left" w:pos="270"/>
        </w:tabs>
        <w:spacing w:line="216" w:lineRule="auto"/>
        <w:jc w:val="both"/>
        <w:rPr>
          <w:rFonts w:ascii="Times New Roman" w:hAnsi="Times New Roman"/>
          <w:i/>
          <w:sz w:val="18"/>
          <w:szCs w:val="20"/>
          <w:lang w:val="en-GB" w:eastAsia="x-none"/>
        </w:rPr>
      </w:pPr>
    </w:p>
    <w:p w14:paraId="039FC206" w14:textId="174F4459" w:rsidR="008B1761" w:rsidRDefault="003207DE" w:rsidP="00F60978">
      <w:pPr>
        <w:overflowPunct/>
        <w:autoSpaceDE/>
        <w:autoSpaceDN/>
        <w:adjustRightInd/>
        <w:spacing w:after="120"/>
        <w:jc w:val="both"/>
        <w:textAlignment w:val="auto"/>
      </w:pPr>
      <w:r>
        <w:t>In RAN1 #</w:t>
      </w:r>
      <w:r w:rsidR="006862DD">
        <w:t>96</w:t>
      </w:r>
      <w:r w:rsidR="00F120F1">
        <w:t>bis</w:t>
      </w:r>
      <w:r>
        <w:t xml:space="preserve"> meeting, the following agreements were made regarding scheduling of multiple DL/UL transport blocks </w:t>
      </w:r>
      <w:r w:rsidR="008D5BDC">
        <w:fldChar w:fldCharType="begin"/>
      </w:r>
      <w:r w:rsidR="008D5BDC">
        <w:instrText xml:space="preserve"> REF _Ref770196 \n \h </w:instrText>
      </w:r>
      <w:r w:rsidR="008D5BDC">
        <w:fldChar w:fldCharType="separate"/>
      </w:r>
      <w:r w:rsidR="000C3964">
        <w:t>[2]</w:t>
      </w:r>
      <w:r w:rsidR="008D5BDC">
        <w:fldChar w:fldCharType="end"/>
      </w:r>
      <w:r w:rsidR="008D5BDC">
        <w:t>:</w:t>
      </w:r>
    </w:p>
    <w:tbl>
      <w:tblPr>
        <w:tblStyle w:val="TableGrid"/>
        <w:tblW w:w="0" w:type="auto"/>
        <w:tblLook w:val="04A0" w:firstRow="1" w:lastRow="0" w:firstColumn="1" w:lastColumn="0" w:noHBand="0" w:noVBand="1"/>
      </w:tblPr>
      <w:tblGrid>
        <w:gridCol w:w="9962"/>
      </w:tblGrid>
      <w:tr w:rsidR="00657488" w:rsidRPr="00F120F1" w14:paraId="17E6C0A9" w14:textId="77777777" w:rsidTr="00657488">
        <w:tc>
          <w:tcPr>
            <w:tcW w:w="9962" w:type="dxa"/>
          </w:tcPr>
          <w:p w14:paraId="282A79A2" w14:textId="77777777" w:rsidR="00657488" w:rsidRPr="00657488" w:rsidRDefault="00657488" w:rsidP="004272C2">
            <w:pPr>
              <w:tabs>
                <w:tab w:val="left" w:pos="1701"/>
              </w:tabs>
              <w:overflowPunct/>
              <w:autoSpaceDE/>
              <w:adjustRightInd/>
              <w:spacing w:before="0" w:after="120"/>
              <w:ind w:left="1701" w:hanging="1701"/>
              <w:jc w:val="left"/>
              <w:rPr>
                <w:rFonts w:eastAsia="Times New Roman"/>
                <w:b/>
                <w:bCs/>
                <w:lang w:val="en-GB" w:eastAsia="zh-CN"/>
              </w:rPr>
            </w:pPr>
            <w:r w:rsidRPr="00657488">
              <w:rPr>
                <w:rFonts w:eastAsia="Times New Roman"/>
                <w:b/>
                <w:bCs/>
                <w:lang w:val="en-GB" w:eastAsia="zh-CN"/>
              </w:rPr>
              <w:t>For further discussion</w:t>
            </w:r>
          </w:p>
          <w:p w14:paraId="0088FF25" w14:textId="77777777" w:rsidR="00657488" w:rsidRPr="00657488" w:rsidRDefault="00657488" w:rsidP="004272C2">
            <w:pPr>
              <w:tabs>
                <w:tab w:val="left" w:pos="1701"/>
              </w:tabs>
              <w:overflowPunct/>
              <w:autoSpaceDE/>
              <w:adjustRightInd/>
              <w:spacing w:before="0" w:after="120"/>
              <w:jc w:val="left"/>
              <w:rPr>
                <w:rFonts w:eastAsia="Times New Roman"/>
                <w:bCs/>
                <w:lang w:val="en-GB" w:eastAsia="zh-CN"/>
              </w:rPr>
            </w:pPr>
            <w:r w:rsidRPr="00657488">
              <w:rPr>
                <w:rFonts w:eastAsia="Times New Roman"/>
                <w:bCs/>
                <w:lang w:val="en-GB" w:eastAsia="zh-CN"/>
              </w:rPr>
              <w:t>Which of the following features that should be possible to configure and/or use in combination with scheduling of multiple TBs</w:t>
            </w:r>
          </w:p>
          <w:p w14:paraId="22B0D6E8"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Rel-14 feature for new numbers of repetitions for PUSCH and modulation restrictions for PDSCH/PUSCH in CE mode A</w:t>
            </w:r>
          </w:p>
          <w:p w14:paraId="7531390D"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Rel-14 feature for 2984 bits max UL TBS in 1.4 MHz in CE mode A</w:t>
            </w:r>
          </w:p>
          <w:p w14:paraId="7C66AAF5"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Rel-14 feature on HARQ-ACK bundling in HD-FDD in CE mode A</w:t>
            </w:r>
          </w:p>
          <w:p w14:paraId="09B96B93"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Rel-14 features for 5 or 20 MHz max PDSCH/PUSCH channel bandwidths in CE mode A/B</w:t>
            </w:r>
          </w:p>
          <w:p w14:paraId="29608F8A"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Rel-14 feature for 10 downlink HARQ processes in FDD in CE mode A</w:t>
            </w:r>
          </w:p>
          <w:p w14:paraId="786F7041"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Rel-14 feature for dynamic HARQ-ACK delay for HD-FDD in CE mode A</w:t>
            </w:r>
          </w:p>
          <w:p w14:paraId="6632669F"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Rel-15 features for flexible starting PRB for PDSCH/PUSCH in CE mode A/B</w:t>
            </w:r>
          </w:p>
          <w:p w14:paraId="3697C917"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Rel-15 feature for PUSCH sub-PRB allocation in CE mode A/B</w:t>
            </w:r>
          </w:p>
          <w:p w14:paraId="780A3D56"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Rel-15 feature for 64QAM for non-repeated unicast PDSCH in CE mode A</w:t>
            </w:r>
          </w:p>
          <w:p w14:paraId="3BDFFF1C" w14:textId="77777777" w:rsidR="00657488" w:rsidRPr="00657488" w:rsidRDefault="00657488" w:rsidP="004272C2">
            <w:pPr>
              <w:numPr>
                <w:ilvl w:val="0"/>
                <w:numId w:val="23"/>
              </w:numPr>
              <w:overflowPunct/>
              <w:autoSpaceDE/>
              <w:autoSpaceDN/>
              <w:adjustRightInd/>
              <w:spacing w:before="0" w:after="120"/>
              <w:jc w:val="left"/>
              <w:textAlignment w:val="auto"/>
              <w:rPr>
                <w:rFonts w:eastAsia="Times New Roman"/>
                <w:lang w:val="en-GB"/>
              </w:rPr>
            </w:pPr>
            <w:r w:rsidRPr="00657488">
              <w:rPr>
                <w:rFonts w:eastAsia="Times New Roman"/>
                <w:lang w:val="en-GB"/>
              </w:rPr>
              <w:t>Rel-15 feature for uplink HARQ-ACK feedback in DCI in CE mode A/B</w:t>
            </w:r>
          </w:p>
          <w:p w14:paraId="1B4A9A2F" w14:textId="77777777" w:rsidR="00657488" w:rsidRPr="00657488" w:rsidRDefault="00657488" w:rsidP="004272C2">
            <w:pPr>
              <w:overflowPunct/>
              <w:autoSpaceDE/>
              <w:autoSpaceDN/>
              <w:adjustRightInd/>
              <w:spacing w:before="0" w:after="120"/>
              <w:ind w:left="720" w:hanging="720"/>
              <w:jc w:val="left"/>
              <w:textAlignment w:val="auto"/>
              <w:rPr>
                <w:rFonts w:eastAsia="Batang"/>
                <w:szCs w:val="24"/>
                <w:lang w:val="en-GB" w:eastAsia="x-none"/>
              </w:rPr>
            </w:pPr>
            <w:r w:rsidRPr="00657488">
              <w:rPr>
                <w:rFonts w:eastAsia="Batang"/>
                <w:szCs w:val="24"/>
                <w:lang w:val="en-GB" w:eastAsia="x-none"/>
              </w:rPr>
              <w:t>Companies are encouraged to provide their preference on this issue.</w:t>
            </w:r>
          </w:p>
          <w:p w14:paraId="48732FA0" w14:textId="77777777" w:rsidR="00657488" w:rsidRPr="00657488" w:rsidRDefault="00657488" w:rsidP="004272C2">
            <w:pPr>
              <w:overflowPunct/>
              <w:autoSpaceDE/>
              <w:autoSpaceDN/>
              <w:adjustRightInd/>
              <w:spacing w:before="0" w:after="120"/>
              <w:ind w:left="720" w:hanging="720"/>
              <w:jc w:val="left"/>
              <w:textAlignment w:val="auto"/>
              <w:rPr>
                <w:rFonts w:eastAsia="Batang"/>
                <w:b/>
                <w:szCs w:val="24"/>
                <w:highlight w:val="green"/>
                <w:lang w:val="en-GB"/>
              </w:rPr>
            </w:pPr>
            <w:r w:rsidRPr="00657488">
              <w:rPr>
                <w:rFonts w:eastAsia="Batang"/>
                <w:b/>
                <w:szCs w:val="24"/>
                <w:highlight w:val="green"/>
                <w:lang w:val="en-GB"/>
              </w:rPr>
              <w:t>Agreement</w:t>
            </w:r>
          </w:p>
          <w:p w14:paraId="05F6E64B" w14:textId="77777777" w:rsidR="00657488" w:rsidRPr="00657488" w:rsidRDefault="00657488" w:rsidP="004272C2">
            <w:pPr>
              <w:tabs>
                <w:tab w:val="left" w:pos="1701"/>
              </w:tabs>
              <w:overflowPunct/>
              <w:autoSpaceDE/>
              <w:adjustRightInd/>
              <w:spacing w:before="0" w:after="120"/>
              <w:jc w:val="left"/>
              <w:rPr>
                <w:rFonts w:eastAsia="Times New Roman"/>
                <w:bCs/>
                <w:lang w:val="en-GB" w:eastAsia="zh-CN"/>
              </w:rPr>
            </w:pPr>
            <w:r w:rsidRPr="00657488">
              <w:rPr>
                <w:rFonts w:eastAsia="Times New Roman"/>
                <w:bCs/>
                <w:lang w:val="en-GB" w:eastAsia="zh-CN"/>
              </w:rPr>
              <w:t>For unicast, the UE is configured for interleaved transmission of subframe repetitions of the respective TBs separately for DL and UL via RRC signaling.</w:t>
            </w:r>
          </w:p>
          <w:p w14:paraId="120386CB" w14:textId="77777777" w:rsidR="00657488" w:rsidRPr="00657488" w:rsidRDefault="00657488" w:rsidP="004272C2">
            <w:pPr>
              <w:overflowPunct/>
              <w:autoSpaceDE/>
              <w:autoSpaceDN/>
              <w:adjustRightInd/>
              <w:spacing w:before="0" w:after="120"/>
              <w:ind w:left="720" w:hanging="720"/>
              <w:jc w:val="left"/>
              <w:textAlignment w:val="auto"/>
              <w:rPr>
                <w:rFonts w:eastAsia="Batang"/>
                <w:b/>
                <w:szCs w:val="24"/>
                <w:highlight w:val="green"/>
                <w:lang w:val="en-GB" w:eastAsia="x-none"/>
              </w:rPr>
            </w:pPr>
            <w:r w:rsidRPr="00657488">
              <w:rPr>
                <w:rFonts w:eastAsia="Batang"/>
                <w:b/>
                <w:szCs w:val="24"/>
                <w:highlight w:val="green"/>
                <w:lang w:val="en-GB" w:eastAsia="x-none"/>
              </w:rPr>
              <w:t xml:space="preserve">Agreement </w:t>
            </w:r>
          </w:p>
          <w:p w14:paraId="2C56E49A" w14:textId="77777777" w:rsidR="00657488" w:rsidRPr="00657488" w:rsidRDefault="00657488" w:rsidP="004272C2">
            <w:pPr>
              <w:tabs>
                <w:tab w:val="left" w:pos="1701"/>
              </w:tabs>
              <w:overflowPunct/>
              <w:autoSpaceDE/>
              <w:adjustRightInd/>
              <w:spacing w:before="0" w:after="120"/>
              <w:jc w:val="left"/>
              <w:rPr>
                <w:rFonts w:eastAsia="Times New Roman"/>
                <w:bCs/>
                <w:lang w:val="en-GB"/>
              </w:rPr>
            </w:pPr>
            <w:r w:rsidRPr="00657488">
              <w:rPr>
                <w:rFonts w:eastAsia="Times New Roman"/>
                <w:bCs/>
                <w:lang w:val="en-GB" w:eastAsia="zh-CN"/>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1C8CAD08" w14:textId="77777777" w:rsidR="00657488" w:rsidRPr="00657488" w:rsidRDefault="00657488" w:rsidP="004272C2">
            <w:pPr>
              <w:numPr>
                <w:ilvl w:val="0"/>
                <w:numId w:val="23"/>
              </w:numPr>
              <w:overflowPunct/>
              <w:autoSpaceDE/>
              <w:autoSpaceDN/>
              <w:adjustRightInd/>
              <w:spacing w:before="0" w:after="120"/>
              <w:jc w:val="left"/>
              <w:textAlignment w:val="auto"/>
              <w:rPr>
                <w:rFonts w:eastAsia="Batang"/>
                <w:szCs w:val="24"/>
                <w:lang w:val="en-GB" w:eastAsia="x-none"/>
              </w:rPr>
            </w:pPr>
            <w:r w:rsidRPr="00657488">
              <w:rPr>
                <w:rFonts w:eastAsia="Batang"/>
                <w:szCs w:val="24"/>
                <w:lang w:val="en-GB"/>
              </w:rPr>
              <w:lastRenderedPageBreak/>
              <w:t>FFS: Maximum bundle size</w:t>
            </w:r>
          </w:p>
          <w:p w14:paraId="5B3084FA" w14:textId="77777777" w:rsidR="00657488" w:rsidRPr="00657488" w:rsidRDefault="00657488" w:rsidP="004272C2">
            <w:pPr>
              <w:overflowPunct/>
              <w:autoSpaceDE/>
              <w:autoSpaceDN/>
              <w:adjustRightInd/>
              <w:spacing w:before="0" w:after="120"/>
              <w:ind w:left="720" w:hanging="720"/>
              <w:jc w:val="left"/>
              <w:textAlignment w:val="auto"/>
              <w:rPr>
                <w:rFonts w:eastAsia="Batang"/>
                <w:b/>
                <w:szCs w:val="24"/>
                <w:highlight w:val="green"/>
                <w:lang w:val="en-GB" w:eastAsia="x-none"/>
              </w:rPr>
            </w:pPr>
            <w:r w:rsidRPr="00657488">
              <w:rPr>
                <w:rFonts w:eastAsia="Batang"/>
                <w:b/>
                <w:szCs w:val="24"/>
                <w:highlight w:val="green"/>
                <w:lang w:val="en-GB" w:eastAsia="x-none"/>
              </w:rPr>
              <w:t xml:space="preserve">Agreement </w:t>
            </w:r>
          </w:p>
          <w:p w14:paraId="6F6A445B" w14:textId="77777777" w:rsidR="00657488" w:rsidRPr="00657488" w:rsidRDefault="00657488" w:rsidP="004272C2">
            <w:pPr>
              <w:tabs>
                <w:tab w:val="left" w:pos="1701"/>
              </w:tabs>
              <w:overflowPunct/>
              <w:autoSpaceDE/>
              <w:adjustRightInd/>
              <w:spacing w:before="0" w:after="120"/>
              <w:jc w:val="left"/>
              <w:rPr>
                <w:rFonts w:eastAsia="Times New Roman"/>
                <w:bCs/>
                <w:lang w:val="en-GB"/>
              </w:rPr>
            </w:pPr>
            <w:r w:rsidRPr="00657488">
              <w:rPr>
                <w:rFonts w:eastAsia="Times New Roman"/>
                <w:bCs/>
                <w:lang w:val="en-GB" w:eastAsia="zh-CN"/>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12F29328" w14:textId="77777777" w:rsidR="00657488" w:rsidRPr="00657488" w:rsidRDefault="00657488" w:rsidP="004272C2">
            <w:pPr>
              <w:overflowPunct/>
              <w:autoSpaceDE/>
              <w:autoSpaceDN/>
              <w:adjustRightInd/>
              <w:spacing w:before="0" w:after="120"/>
              <w:ind w:left="720" w:hanging="720"/>
              <w:jc w:val="left"/>
              <w:textAlignment w:val="auto"/>
              <w:rPr>
                <w:rFonts w:eastAsia="Batang"/>
                <w:b/>
                <w:szCs w:val="24"/>
                <w:highlight w:val="green"/>
                <w:lang w:val="en-GB" w:eastAsia="x-none"/>
              </w:rPr>
            </w:pPr>
            <w:r w:rsidRPr="00657488">
              <w:rPr>
                <w:rFonts w:eastAsia="Batang"/>
                <w:b/>
                <w:szCs w:val="24"/>
                <w:highlight w:val="green"/>
                <w:lang w:val="en-GB" w:eastAsia="x-none"/>
              </w:rPr>
              <w:t xml:space="preserve">Agreement </w:t>
            </w:r>
          </w:p>
          <w:p w14:paraId="0C32E779" w14:textId="7F0419D4" w:rsidR="00657488" w:rsidRPr="00F120F1" w:rsidRDefault="00657488" w:rsidP="004272C2">
            <w:pPr>
              <w:overflowPunct/>
              <w:autoSpaceDE/>
              <w:autoSpaceDN/>
              <w:adjustRightInd/>
              <w:spacing w:before="0" w:after="120"/>
              <w:textAlignment w:val="auto"/>
            </w:pPr>
            <w:r w:rsidRPr="00F120F1">
              <w:rPr>
                <w:rFonts w:eastAsia="Batang"/>
                <w:szCs w:val="24"/>
                <w:lang w:val="en-GB"/>
              </w:rPr>
              <w:t>For scheduling of multiple TBs with SC-MTCH, the same parameter values for {MCS, resource assignment, number of repetitions} is used for all TBs</w:t>
            </w:r>
          </w:p>
        </w:tc>
      </w:tr>
    </w:tbl>
    <w:p w14:paraId="3339BBF8" w14:textId="77777777" w:rsidR="00026AC4" w:rsidRDefault="00026AC4" w:rsidP="001A486B">
      <w:pPr>
        <w:overflowPunct/>
        <w:autoSpaceDE/>
        <w:autoSpaceDN/>
        <w:adjustRightInd/>
        <w:spacing w:after="120"/>
        <w:jc w:val="both"/>
        <w:textAlignment w:val="auto"/>
      </w:pPr>
    </w:p>
    <w:p w14:paraId="602F5269" w14:textId="0BA6CA0F" w:rsidR="003207DE" w:rsidRDefault="003207DE" w:rsidP="001A486B">
      <w:pPr>
        <w:overflowPunct/>
        <w:autoSpaceDE/>
        <w:autoSpaceDN/>
        <w:adjustRightInd/>
        <w:spacing w:after="120"/>
        <w:jc w:val="both"/>
        <w:textAlignment w:val="auto"/>
        <w:rPr>
          <w:lang w:eastAsia="zh-CN"/>
        </w:rPr>
      </w:pPr>
      <w:r>
        <w:t>In this contribution,</w:t>
      </w:r>
      <w:r w:rsidR="001806D3">
        <w:t xml:space="preserve"> we share our views on the </w:t>
      </w:r>
      <w:r w:rsidR="00A1074B">
        <w:t xml:space="preserve">remaining design details </w:t>
      </w:r>
      <w:r w:rsidR="005D4865">
        <w:t>for</w:t>
      </w:r>
      <w:r w:rsidR="001806D3">
        <w:t xml:space="preserve"> scheduling of multiple DL/UL transport blocks</w:t>
      </w:r>
      <w:r w:rsidR="001C40E1">
        <w:t xml:space="preserve"> in eMTC deploy</w:t>
      </w:r>
      <w:r w:rsidR="00DD38E7">
        <w:t>ments</w:t>
      </w:r>
      <w:r w:rsidR="005A5219">
        <w:t>, including the aspects on</w:t>
      </w:r>
      <w:r w:rsidR="00DD38E7">
        <w:t xml:space="preserve"> transmission pattern, retrans</w:t>
      </w:r>
      <w:r w:rsidR="005A5219">
        <w:t>missions, HARQ feedback and DCI</w:t>
      </w:r>
      <w:r w:rsidR="00341752">
        <w:t xml:space="preserve"> design</w:t>
      </w:r>
      <w:r w:rsidR="005A5219">
        <w:t>.</w:t>
      </w:r>
    </w:p>
    <w:p w14:paraId="48E2D441" w14:textId="77777777" w:rsidR="00613832" w:rsidRDefault="00613832" w:rsidP="001A486B">
      <w:pPr>
        <w:overflowPunct/>
        <w:autoSpaceDE/>
        <w:autoSpaceDN/>
        <w:adjustRightInd/>
        <w:spacing w:after="120"/>
        <w:jc w:val="both"/>
        <w:textAlignment w:val="auto"/>
        <w:rPr>
          <w:lang w:eastAsia="zh-CN"/>
        </w:rPr>
      </w:pPr>
    </w:p>
    <w:p w14:paraId="7E7C0FDB" w14:textId="42D632BD" w:rsidR="00F63E7F" w:rsidRPr="00F63E7F" w:rsidRDefault="00BA7605" w:rsidP="00F63E7F">
      <w:pPr>
        <w:pStyle w:val="Heading1"/>
        <w:ind w:left="284" w:hanging="284"/>
        <w:textAlignment w:val="auto"/>
        <w:rPr>
          <w:lang w:val="en-US"/>
        </w:rPr>
      </w:pPr>
      <w:r>
        <w:rPr>
          <w:lang w:val="en-US"/>
        </w:rPr>
        <w:t>Transmission pattern for scheduling of multiple TBs</w:t>
      </w:r>
    </w:p>
    <w:p w14:paraId="5C8F7E58" w14:textId="269ED1E5" w:rsidR="00F85E03" w:rsidRDefault="00F85E03" w:rsidP="00565F4B">
      <w:pPr>
        <w:spacing w:after="120"/>
        <w:jc w:val="both"/>
        <w:rPr>
          <w:lang w:eastAsia="zh-CN"/>
        </w:rPr>
      </w:pPr>
      <w:r>
        <w:rPr>
          <w:lang w:eastAsia="zh-CN"/>
        </w:rPr>
        <w:t xml:space="preserve">For </w:t>
      </w:r>
      <w:r w:rsidR="00ED6BE6">
        <w:rPr>
          <w:lang w:eastAsia="zh-CN"/>
        </w:rPr>
        <w:t>UL/DL unicast transmission, it was agreed in RAN1 #95 meeting that at least consecutive resource allocation in time is supported</w:t>
      </w:r>
      <w:r w:rsidR="00807265">
        <w:rPr>
          <w:lang w:eastAsia="zh-CN"/>
        </w:rPr>
        <w:t xml:space="preserve"> </w:t>
      </w:r>
      <w:r w:rsidR="00807265">
        <w:rPr>
          <w:lang w:eastAsia="zh-CN"/>
        </w:rPr>
        <w:fldChar w:fldCharType="begin"/>
      </w:r>
      <w:r w:rsidR="00807265">
        <w:rPr>
          <w:lang w:eastAsia="zh-CN"/>
        </w:rPr>
        <w:instrText xml:space="preserve"> REF _Ref4572088 \n \h </w:instrText>
      </w:r>
      <w:r w:rsidR="00807265">
        <w:rPr>
          <w:lang w:eastAsia="zh-CN"/>
        </w:rPr>
      </w:r>
      <w:r w:rsidR="00807265">
        <w:rPr>
          <w:lang w:eastAsia="zh-CN"/>
        </w:rPr>
        <w:fldChar w:fldCharType="separate"/>
      </w:r>
      <w:r w:rsidR="000C3964">
        <w:rPr>
          <w:lang w:eastAsia="zh-CN"/>
        </w:rPr>
        <w:t>[3]</w:t>
      </w:r>
      <w:r w:rsidR="00807265">
        <w:rPr>
          <w:lang w:eastAsia="zh-CN"/>
        </w:rPr>
        <w:fldChar w:fldCharType="end"/>
      </w:r>
      <w:r w:rsidR="00ED6BE6">
        <w:rPr>
          <w:lang w:eastAsia="zh-CN"/>
        </w:rPr>
        <w:t xml:space="preserve">. It is FFS whether the scheduling gap is also supported. The main motivation to introduce scheduling gap between TBs is to provide time diversity. However, </w:t>
      </w:r>
      <w:r w:rsidR="00C63D37">
        <w:rPr>
          <w:lang w:eastAsia="zh-CN"/>
        </w:rPr>
        <w:t>the</w:t>
      </w:r>
      <w:r w:rsidR="00ED6BE6">
        <w:rPr>
          <w:lang w:eastAsia="zh-CN"/>
        </w:rPr>
        <w:t xml:space="preserve"> gaps between TBs scheduled by</w:t>
      </w:r>
      <w:r w:rsidR="00C63D37">
        <w:rPr>
          <w:lang w:eastAsia="zh-CN"/>
        </w:rPr>
        <w:t xml:space="preserve"> one single DCI would lead to increased scheduling complexity, resource fragments, and larger latency which result</w:t>
      </w:r>
      <w:r w:rsidR="00C55F06">
        <w:rPr>
          <w:lang w:eastAsia="zh-CN"/>
        </w:rPr>
        <w:t>s</w:t>
      </w:r>
      <w:r w:rsidR="00C63D37">
        <w:rPr>
          <w:lang w:eastAsia="zh-CN"/>
        </w:rPr>
        <w:t xml:space="preserve"> in data rate reduction.</w:t>
      </w:r>
      <w:r w:rsidR="006243CB">
        <w:rPr>
          <w:lang w:eastAsia="zh-CN"/>
        </w:rPr>
        <w:t xml:space="preserve"> On the other hand, if the TBs are scheduled with large number of repetitions, the time diversity gain can already be achieved. Moreover, </w:t>
      </w:r>
      <w:r w:rsidR="008C06B2">
        <w:rPr>
          <w:lang w:eastAsia="zh-CN"/>
        </w:rPr>
        <w:t>the time diversity can also be achieved when interleaved transmission is configured</w:t>
      </w:r>
      <w:r w:rsidR="006243CB">
        <w:rPr>
          <w:lang w:eastAsia="zh-CN"/>
        </w:rPr>
        <w:t xml:space="preserve">. Therefore, it is not preferred to support scheduling gap between TBs scheduled by one single DCI. </w:t>
      </w:r>
      <w:r w:rsidR="00A92386">
        <w:rPr>
          <w:lang w:eastAsia="zh-CN"/>
        </w:rPr>
        <w:t xml:space="preserve">However, as pointed out in </w:t>
      </w:r>
      <w:r w:rsidR="00FE0C10">
        <w:rPr>
          <w:lang w:eastAsia="zh-CN"/>
        </w:rPr>
        <w:fldChar w:fldCharType="begin"/>
      </w:r>
      <w:r w:rsidR="00FE0C10">
        <w:rPr>
          <w:lang w:eastAsia="zh-CN"/>
        </w:rPr>
        <w:instrText xml:space="preserve"> REF _Ref7700161 \r \h </w:instrText>
      </w:r>
      <w:r w:rsidR="00FE0C10">
        <w:rPr>
          <w:lang w:eastAsia="zh-CN"/>
        </w:rPr>
      </w:r>
      <w:r w:rsidR="00FE0C10">
        <w:rPr>
          <w:lang w:eastAsia="zh-CN"/>
        </w:rPr>
        <w:fldChar w:fldCharType="separate"/>
      </w:r>
      <w:r w:rsidR="00FE0C10">
        <w:rPr>
          <w:lang w:eastAsia="zh-CN"/>
        </w:rPr>
        <w:t>[4]</w:t>
      </w:r>
      <w:r w:rsidR="00FE0C10">
        <w:rPr>
          <w:lang w:eastAsia="zh-CN"/>
        </w:rPr>
        <w:fldChar w:fldCharType="end"/>
      </w:r>
      <w:r w:rsidR="00A92386">
        <w:rPr>
          <w:lang w:eastAsia="zh-CN"/>
        </w:rPr>
        <w:t xml:space="preserve">, transmission gaps between multiple TBs </w:t>
      </w:r>
      <w:r w:rsidR="00C30866">
        <w:rPr>
          <w:lang w:eastAsia="zh-CN"/>
        </w:rPr>
        <w:t>may be beneficial when th</w:t>
      </w:r>
      <w:r w:rsidR="00D0099C">
        <w:rPr>
          <w:lang w:eastAsia="zh-CN"/>
        </w:rPr>
        <w:t>e</w:t>
      </w:r>
      <w:r w:rsidR="00A078A0">
        <w:rPr>
          <w:lang w:eastAsia="zh-CN"/>
        </w:rPr>
        <w:t xml:space="preserve"> multi-TB</w:t>
      </w:r>
      <w:r w:rsidR="00C30866">
        <w:rPr>
          <w:lang w:eastAsia="zh-CN"/>
        </w:rPr>
        <w:t xml:space="preserve"> transmission occup</w:t>
      </w:r>
      <w:r w:rsidR="00B723AC">
        <w:rPr>
          <w:lang w:eastAsia="zh-CN"/>
        </w:rPr>
        <w:t>ies</w:t>
      </w:r>
      <w:r w:rsidR="00C30866">
        <w:rPr>
          <w:lang w:eastAsia="zh-CN"/>
        </w:rPr>
        <w:t xml:space="preserve"> a large number of </w:t>
      </w:r>
      <w:r w:rsidR="00C85C02">
        <w:rPr>
          <w:lang w:eastAsia="zh-CN"/>
        </w:rPr>
        <w:t xml:space="preserve">consecutive </w:t>
      </w:r>
      <w:r w:rsidR="00C30866">
        <w:rPr>
          <w:lang w:eastAsia="zh-CN"/>
        </w:rPr>
        <w:t>subframe</w:t>
      </w:r>
      <w:r w:rsidR="00C85C02">
        <w:rPr>
          <w:lang w:eastAsia="zh-CN"/>
        </w:rPr>
        <w:t xml:space="preserve">s. </w:t>
      </w:r>
      <w:r w:rsidR="00D0099C">
        <w:rPr>
          <w:lang w:eastAsia="zh-CN"/>
        </w:rPr>
        <w:t xml:space="preserve">In particular, a lower latency may be provided for other, e.g., non-BL, UEs </w:t>
      </w:r>
      <w:r w:rsidR="00C87DD2">
        <w:rPr>
          <w:lang w:eastAsia="zh-CN"/>
        </w:rPr>
        <w:t>‘</w:t>
      </w:r>
      <w:r w:rsidR="00D0099C">
        <w:rPr>
          <w:lang w:eastAsia="zh-CN"/>
        </w:rPr>
        <w:t>at the expense of a longer delay for the CE mode transmission</w:t>
      </w:r>
      <w:r w:rsidR="00C87DD2">
        <w:rPr>
          <w:lang w:eastAsia="zh-CN"/>
        </w:rPr>
        <w:t>’</w:t>
      </w:r>
      <w:r w:rsidR="00D0099C">
        <w:rPr>
          <w:lang w:eastAsia="zh-CN"/>
        </w:rPr>
        <w:t>.</w:t>
      </w:r>
      <w:r w:rsidR="006012D8">
        <w:rPr>
          <w:lang w:eastAsia="zh-CN"/>
        </w:rPr>
        <w:t xml:space="preserve"> </w:t>
      </w:r>
      <w:r w:rsidR="004A0420">
        <w:rPr>
          <w:lang w:eastAsia="zh-CN"/>
        </w:rPr>
        <w:t>Typically, l</w:t>
      </w:r>
      <w:r w:rsidR="00C87DD2">
        <w:rPr>
          <w:lang w:eastAsia="zh-CN"/>
        </w:rPr>
        <w:t>ong time transmission may happen in CE mode B.</w:t>
      </w:r>
      <w:r w:rsidR="009B23B9">
        <w:rPr>
          <w:lang w:eastAsia="zh-CN"/>
        </w:rPr>
        <w:t xml:space="preserve"> At the same time, even in this case </w:t>
      </w:r>
      <w:r w:rsidR="00D6123B">
        <w:rPr>
          <w:lang w:eastAsia="zh-CN"/>
        </w:rPr>
        <w:t>it</w:t>
      </w:r>
      <w:r w:rsidR="00AC76BF">
        <w:rPr>
          <w:lang w:eastAsia="zh-CN"/>
        </w:rPr>
        <w:t xml:space="preserve"> would not </w:t>
      </w:r>
      <w:r w:rsidR="00D6123B">
        <w:rPr>
          <w:lang w:eastAsia="zh-CN"/>
        </w:rPr>
        <w:t>be a significant obstacle if frequency hopping operation is enabled.</w:t>
      </w:r>
      <w:r w:rsidR="00AC76BF">
        <w:rPr>
          <w:lang w:eastAsia="zh-CN"/>
        </w:rPr>
        <w:t xml:space="preserve"> </w:t>
      </w:r>
      <w:r w:rsidR="00892670">
        <w:rPr>
          <w:lang w:eastAsia="zh-CN"/>
        </w:rPr>
        <w:t>Therefore, it’s proposed to restrict the use of time gaps for scheduling of multiple TBs only in CE mode B without frequency hopping.</w:t>
      </w:r>
    </w:p>
    <w:p w14:paraId="5908986A" w14:textId="77777777" w:rsidR="006243CB" w:rsidRDefault="006243CB" w:rsidP="006243CB">
      <w:pPr>
        <w:pStyle w:val="Caption"/>
        <w:spacing w:before="0"/>
        <w:jc w:val="both"/>
      </w:pPr>
    </w:p>
    <w:p w14:paraId="6114D6BC" w14:textId="77777777" w:rsidR="006243CB" w:rsidRPr="00994D09" w:rsidRDefault="006243CB" w:rsidP="006243CB">
      <w:pPr>
        <w:pStyle w:val="Caption"/>
        <w:spacing w:before="0"/>
        <w:jc w:val="both"/>
      </w:pPr>
      <w:r>
        <w:t>Proposal 1:</w:t>
      </w:r>
    </w:p>
    <w:p w14:paraId="777EDD9C" w14:textId="5106104C" w:rsidR="006243CB" w:rsidRDefault="006243CB" w:rsidP="006243CB">
      <w:pPr>
        <w:numPr>
          <w:ilvl w:val="0"/>
          <w:numId w:val="7"/>
        </w:numPr>
        <w:spacing w:after="120"/>
        <w:ind w:left="288" w:hanging="288"/>
        <w:jc w:val="both"/>
        <w:rPr>
          <w:i/>
        </w:rPr>
      </w:pPr>
      <w:r>
        <w:rPr>
          <w:i/>
        </w:rPr>
        <w:t xml:space="preserve">Scheduling gaps between </w:t>
      </w:r>
      <w:bookmarkStart w:id="2" w:name="_GoBack"/>
      <w:r>
        <w:rPr>
          <w:i/>
        </w:rPr>
        <w:t xml:space="preserve">TBs scheduled by </w:t>
      </w:r>
      <w:bookmarkEnd w:id="2"/>
      <w:r>
        <w:rPr>
          <w:i/>
        </w:rPr>
        <w:t>one single DCI are not supported</w:t>
      </w:r>
      <w:r w:rsidR="003B5B8F">
        <w:rPr>
          <w:i/>
        </w:rPr>
        <w:t xml:space="preserve"> except CE mode B without frequency hopping</w:t>
      </w:r>
      <w:r>
        <w:rPr>
          <w:i/>
        </w:rPr>
        <w:t>.</w:t>
      </w:r>
    </w:p>
    <w:p w14:paraId="4FE55DD3" w14:textId="77777777" w:rsidR="00BA7605" w:rsidRDefault="00BA7605" w:rsidP="00BA7605">
      <w:pPr>
        <w:spacing w:after="120"/>
        <w:jc w:val="both"/>
        <w:rPr>
          <w:i/>
        </w:rPr>
      </w:pPr>
    </w:p>
    <w:p w14:paraId="73DCA21A" w14:textId="0A047639" w:rsidR="00BA7605" w:rsidRPr="00F63E7F" w:rsidRDefault="00BA7605" w:rsidP="00BA7605">
      <w:pPr>
        <w:pStyle w:val="Heading1"/>
        <w:ind w:left="284" w:hanging="284"/>
        <w:textAlignment w:val="auto"/>
        <w:rPr>
          <w:lang w:val="en-US"/>
        </w:rPr>
      </w:pPr>
      <w:bookmarkStart w:id="3" w:name="_Ref791007"/>
      <w:r>
        <w:rPr>
          <w:lang w:val="en-US"/>
        </w:rPr>
        <w:t>Design of HARQ and retransmission</w:t>
      </w:r>
      <w:bookmarkEnd w:id="3"/>
      <w:r>
        <w:rPr>
          <w:lang w:val="en-US"/>
        </w:rPr>
        <w:t xml:space="preserve"> </w:t>
      </w:r>
    </w:p>
    <w:p w14:paraId="7243A62B" w14:textId="18186B50" w:rsidR="00BA7605" w:rsidRDefault="00BA7605" w:rsidP="00BA7605">
      <w:pPr>
        <w:pStyle w:val="Heading2"/>
        <w:ind w:left="540"/>
      </w:pPr>
      <w:r>
        <w:t>Retransmissions</w:t>
      </w:r>
    </w:p>
    <w:p w14:paraId="04D6B781" w14:textId="6A2625F9" w:rsidR="00E5219C" w:rsidRDefault="0040277F" w:rsidP="00565F4B">
      <w:pPr>
        <w:spacing w:after="120"/>
        <w:jc w:val="both"/>
        <w:rPr>
          <w:lang w:val="en-GB" w:eastAsia="x-none"/>
        </w:rPr>
      </w:pPr>
      <w:r>
        <w:rPr>
          <w:lang w:val="en-GB" w:eastAsia="x-none"/>
        </w:rPr>
        <w:t xml:space="preserve">For HARQ retransmission, </w:t>
      </w:r>
      <w:r w:rsidR="0013252D">
        <w:rPr>
          <w:lang w:val="en-GB" w:eastAsia="x-none"/>
        </w:rPr>
        <w:t>if retransmission can only be scheduled by individual DCI</w:t>
      </w:r>
      <w:r w:rsidR="007128C7">
        <w:rPr>
          <w:lang w:val="en-GB" w:eastAsia="x-none"/>
        </w:rPr>
        <w:t xml:space="preserve"> as in legacy system</w:t>
      </w:r>
      <w:r w:rsidR="0013252D">
        <w:rPr>
          <w:lang w:val="en-GB" w:eastAsia="x-none"/>
        </w:rPr>
        <w:t>, the DL overhead would increase</w:t>
      </w:r>
      <w:r w:rsidR="00903CF0">
        <w:rPr>
          <w:lang w:val="en-GB" w:eastAsia="x-none"/>
        </w:rPr>
        <w:t xml:space="preserve"> since</w:t>
      </w:r>
      <w:r w:rsidR="00096EB8">
        <w:rPr>
          <w:lang w:val="en-GB" w:eastAsia="x-none"/>
        </w:rPr>
        <w:t xml:space="preserve"> different DCI would be needed for different TBs</w:t>
      </w:r>
      <w:r w:rsidR="0013252D">
        <w:rPr>
          <w:lang w:val="en-GB" w:eastAsia="x-none"/>
        </w:rPr>
        <w:t xml:space="preserve">. </w:t>
      </w:r>
      <w:r w:rsidR="007128C7">
        <w:rPr>
          <w:lang w:val="en-GB" w:eastAsia="x-none"/>
        </w:rPr>
        <w:t xml:space="preserve">Thus, it is preferred to support scheduling of initial transmission and retransmission </w:t>
      </w:r>
      <w:r w:rsidR="004F0453">
        <w:rPr>
          <w:lang w:val="en-GB" w:eastAsia="x-none"/>
        </w:rPr>
        <w:t>by</w:t>
      </w:r>
      <w:r w:rsidR="007128C7">
        <w:rPr>
          <w:lang w:val="en-GB" w:eastAsia="x-none"/>
        </w:rPr>
        <w:t xml:space="preserve"> one single DCI.</w:t>
      </w:r>
      <w:r w:rsidR="007A201F">
        <w:rPr>
          <w:lang w:val="en-GB" w:eastAsia="x-none"/>
        </w:rPr>
        <w:t xml:space="preserve"> As discussed in Section </w:t>
      </w:r>
      <w:r w:rsidR="007A201F">
        <w:rPr>
          <w:lang w:val="en-GB" w:eastAsia="x-none"/>
        </w:rPr>
        <w:fldChar w:fldCharType="begin"/>
      </w:r>
      <w:r w:rsidR="007A201F">
        <w:rPr>
          <w:lang w:val="en-GB" w:eastAsia="x-none"/>
        </w:rPr>
        <w:instrText xml:space="preserve"> REF _Ref787211 \n \h  \* MERGEFORMAT </w:instrText>
      </w:r>
      <w:r w:rsidR="007A201F">
        <w:rPr>
          <w:lang w:val="en-GB" w:eastAsia="x-none"/>
        </w:rPr>
      </w:r>
      <w:r w:rsidR="007A201F">
        <w:rPr>
          <w:lang w:val="en-GB" w:eastAsia="x-none"/>
        </w:rPr>
        <w:fldChar w:fldCharType="separate"/>
      </w:r>
      <w:r w:rsidR="000C3964">
        <w:rPr>
          <w:lang w:val="en-GB" w:eastAsia="x-none"/>
        </w:rPr>
        <w:t>4</w:t>
      </w:r>
      <w:r w:rsidR="007A201F">
        <w:rPr>
          <w:lang w:val="en-GB" w:eastAsia="x-none"/>
        </w:rPr>
        <w:fldChar w:fldCharType="end"/>
      </w:r>
      <w:r w:rsidR="007A201F">
        <w:rPr>
          <w:lang w:val="en-GB" w:eastAsia="x-none"/>
        </w:rPr>
        <w:t>, an NDI</w:t>
      </w:r>
      <w:r w:rsidR="00D3505A">
        <w:rPr>
          <w:lang w:val="en-GB" w:eastAsia="x-none"/>
        </w:rPr>
        <w:t xml:space="preserve"> bit together with a new introduced parameter</w:t>
      </w:r>
      <w:r w:rsidR="007A201F">
        <w:rPr>
          <w:lang w:val="en-GB" w:eastAsia="x-none"/>
        </w:rPr>
        <w:t xml:space="preserve"> can be </w:t>
      </w:r>
      <w:r w:rsidR="00D3505A">
        <w:rPr>
          <w:lang w:val="en-GB" w:eastAsia="x-none"/>
        </w:rPr>
        <w:t xml:space="preserve">interpreted </w:t>
      </w:r>
      <w:r w:rsidR="007A201F">
        <w:rPr>
          <w:lang w:val="en-GB" w:eastAsia="x-none"/>
        </w:rPr>
        <w:t xml:space="preserve">to indicate </w:t>
      </w:r>
      <w:r w:rsidR="007F6164">
        <w:rPr>
          <w:lang w:val="en-GB" w:eastAsia="x-none"/>
        </w:rPr>
        <w:t xml:space="preserve">the </w:t>
      </w:r>
      <w:r w:rsidR="00D27B85">
        <w:rPr>
          <w:lang w:val="en-GB" w:eastAsia="x-none"/>
        </w:rPr>
        <w:t>HARQ-</w:t>
      </w:r>
      <w:r w:rsidR="007A201F">
        <w:rPr>
          <w:lang w:val="en-GB" w:eastAsia="x-none"/>
        </w:rPr>
        <w:t>ACK feedback for each TB</w:t>
      </w:r>
      <w:r w:rsidR="002333CF">
        <w:rPr>
          <w:lang w:val="en-GB" w:eastAsia="x-none"/>
        </w:rPr>
        <w:t xml:space="preserve">. This </w:t>
      </w:r>
      <w:r w:rsidR="004A1C3E">
        <w:rPr>
          <w:lang w:val="en-GB" w:eastAsia="x-none"/>
        </w:rPr>
        <w:t xml:space="preserve">also </w:t>
      </w:r>
      <w:r w:rsidR="002333CF">
        <w:rPr>
          <w:lang w:val="en-GB" w:eastAsia="x-none"/>
        </w:rPr>
        <w:t xml:space="preserve">allows </w:t>
      </w:r>
      <w:r w:rsidR="007F6164">
        <w:rPr>
          <w:lang w:val="en-GB" w:eastAsia="x-none"/>
        </w:rPr>
        <w:t>the simultaneous</w:t>
      </w:r>
      <w:r w:rsidR="006537ED">
        <w:rPr>
          <w:lang w:val="en-GB" w:eastAsia="x-none"/>
        </w:rPr>
        <w:t xml:space="preserve"> </w:t>
      </w:r>
      <w:r w:rsidR="002333CF">
        <w:rPr>
          <w:lang w:val="en-GB" w:eastAsia="x-none"/>
        </w:rPr>
        <w:t>scheduling of initial transmis</w:t>
      </w:r>
      <w:r w:rsidR="00F94B8F">
        <w:rPr>
          <w:lang w:val="en-GB" w:eastAsia="x-none"/>
        </w:rPr>
        <w:t xml:space="preserve">sion for all scheduled TBs, and </w:t>
      </w:r>
      <w:r w:rsidR="006575DE">
        <w:rPr>
          <w:lang w:val="en-GB" w:eastAsia="x-none"/>
        </w:rPr>
        <w:t>si</w:t>
      </w:r>
      <w:r w:rsidR="007F6164">
        <w:rPr>
          <w:lang w:val="en-GB" w:eastAsia="x-none"/>
        </w:rPr>
        <w:t>multaneous</w:t>
      </w:r>
      <w:r w:rsidR="006537ED">
        <w:rPr>
          <w:lang w:val="en-GB" w:eastAsia="x-none"/>
        </w:rPr>
        <w:t xml:space="preserve"> </w:t>
      </w:r>
      <w:r w:rsidR="002333CF">
        <w:rPr>
          <w:lang w:val="en-GB" w:eastAsia="x-none"/>
        </w:rPr>
        <w:t>scheduling of retransmission</w:t>
      </w:r>
      <w:r w:rsidR="004A1C3E">
        <w:rPr>
          <w:lang w:val="en-GB" w:eastAsia="x-none"/>
        </w:rPr>
        <w:t xml:space="preserve"> for all scheduled TBs</w:t>
      </w:r>
      <w:r w:rsidR="006537ED">
        <w:rPr>
          <w:lang w:val="en-GB" w:eastAsia="x-none"/>
        </w:rPr>
        <w:t>.</w:t>
      </w:r>
      <w:r w:rsidR="00096EB8">
        <w:rPr>
          <w:lang w:val="en-GB" w:eastAsia="x-none"/>
        </w:rPr>
        <w:t xml:space="preserve"> Note that besides the </w:t>
      </w:r>
      <w:r w:rsidR="00285C15">
        <w:rPr>
          <w:lang w:val="en-GB" w:eastAsia="x-none"/>
        </w:rPr>
        <w:t xml:space="preserve">support of </w:t>
      </w:r>
      <w:r w:rsidR="00096EB8">
        <w:rPr>
          <w:lang w:val="en-GB" w:eastAsia="x-none"/>
        </w:rPr>
        <w:t xml:space="preserve">mixed scheduling of initial transmission for some TBs and retransmission for </w:t>
      </w:r>
      <w:r w:rsidR="006378F9">
        <w:rPr>
          <w:lang w:val="en-GB" w:eastAsia="x-none"/>
        </w:rPr>
        <w:t>the others</w:t>
      </w:r>
      <w:r w:rsidR="00096EB8">
        <w:rPr>
          <w:lang w:val="en-GB" w:eastAsia="x-none"/>
        </w:rPr>
        <w:t xml:space="preserve">, </w:t>
      </w:r>
      <w:r w:rsidR="00285C15">
        <w:rPr>
          <w:lang w:val="en-GB" w:eastAsia="x-none"/>
        </w:rPr>
        <w:t xml:space="preserve">the operation where retransmission of one TB </w:t>
      </w:r>
      <w:r w:rsidR="001538C4">
        <w:rPr>
          <w:lang w:val="en-GB" w:eastAsia="x-none"/>
        </w:rPr>
        <w:t xml:space="preserve">is </w:t>
      </w:r>
      <w:r w:rsidR="00285C15">
        <w:rPr>
          <w:lang w:val="en-GB" w:eastAsia="x-none"/>
        </w:rPr>
        <w:t>scheduled by an individual DCI as in legacy system</w:t>
      </w:r>
      <w:r w:rsidR="00DE641A">
        <w:rPr>
          <w:lang w:val="en-GB" w:eastAsia="x-none"/>
        </w:rPr>
        <w:t xml:space="preserve"> can also be supported</w:t>
      </w:r>
      <w:r w:rsidR="007F5FC2">
        <w:rPr>
          <w:lang w:val="en-GB" w:eastAsia="x-none"/>
        </w:rPr>
        <w:t>, by setting the number of scheduled TBs to be one</w:t>
      </w:r>
      <w:r w:rsidR="003134C9">
        <w:rPr>
          <w:lang w:val="en-GB" w:eastAsia="x-none"/>
        </w:rPr>
        <w:t xml:space="preserve"> in the DCI</w:t>
      </w:r>
      <w:r w:rsidR="00285C15">
        <w:rPr>
          <w:lang w:val="en-GB" w:eastAsia="x-none"/>
        </w:rPr>
        <w:t xml:space="preserve">. </w:t>
      </w:r>
    </w:p>
    <w:p w14:paraId="17E6F997" w14:textId="77777777" w:rsidR="007A201F" w:rsidRDefault="007A201F" w:rsidP="007A201F">
      <w:pPr>
        <w:jc w:val="both"/>
        <w:rPr>
          <w:lang w:val="en-GB" w:eastAsia="x-none"/>
        </w:rPr>
      </w:pPr>
    </w:p>
    <w:p w14:paraId="10CCA8C1" w14:textId="66BFAF90" w:rsidR="007A201F" w:rsidRDefault="007A201F" w:rsidP="00565F4B">
      <w:pPr>
        <w:pStyle w:val="Caption"/>
        <w:spacing w:before="0"/>
        <w:jc w:val="both"/>
      </w:pPr>
      <w:r>
        <w:lastRenderedPageBreak/>
        <w:t xml:space="preserve">Proposal </w:t>
      </w:r>
      <w:r w:rsidR="00AD485E">
        <w:t>2</w:t>
      </w:r>
      <w:r>
        <w:t>:</w:t>
      </w:r>
    </w:p>
    <w:p w14:paraId="1672B36E" w14:textId="117FE783" w:rsidR="007A201F" w:rsidRPr="00147395" w:rsidRDefault="007A201F" w:rsidP="007A201F">
      <w:pPr>
        <w:numPr>
          <w:ilvl w:val="0"/>
          <w:numId w:val="8"/>
        </w:numPr>
        <w:spacing w:after="120"/>
        <w:ind w:left="288" w:hanging="288"/>
        <w:jc w:val="both"/>
        <w:rPr>
          <w:lang w:eastAsia="zh-CN"/>
        </w:rPr>
      </w:pPr>
      <w:r>
        <w:rPr>
          <w:i/>
          <w:lang w:val="en-GB" w:eastAsia="x-none"/>
        </w:rPr>
        <w:t xml:space="preserve">Support scheduling of initial </w:t>
      </w:r>
      <w:r w:rsidR="00717DFC">
        <w:rPr>
          <w:i/>
          <w:lang w:val="en-GB" w:eastAsia="x-none"/>
        </w:rPr>
        <w:t xml:space="preserve">transmission </w:t>
      </w:r>
      <w:r>
        <w:rPr>
          <w:i/>
          <w:lang w:val="en-GB" w:eastAsia="x-none"/>
        </w:rPr>
        <w:t>and retransmissions</w:t>
      </w:r>
      <w:r w:rsidR="00717DFC">
        <w:rPr>
          <w:i/>
          <w:lang w:val="en-GB" w:eastAsia="x-none"/>
        </w:rPr>
        <w:t xml:space="preserve"> simultaneously</w:t>
      </w:r>
      <w:r w:rsidR="003B4CF0">
        <w:rPr>
          <w:i/>
          <w:lang w:val="en-GB" w:eastAsia="x-none"/>
        </w:rPr>
        <w:t xml:space="preserve"> by one</w:t>
      </w:r>
      <w:r>
        <w:rPr>
          <w:i/>
          <w:lang w:val="en-GB" w:eastAsia="x-none"/>
        </w:rPr>
        <w:t xml:space="preserve"> </w:t>
      </w:r>
      <w:r w:rsidR="00717DFC">
        <w:rPr>
          <w:i/>
          <w:lang w:val="en-GB" w:eastAsia="x-none"/>
        </w:rPr>
        <w:t>single</w:t>
      </w:r>
      <w:r>
        <w:rPr>
          <w:i/>
          <w:lang w:val="en-GB" w:eastAsia="x-none"/>
        </w:rPr>
        <w:t xml:space="preserve"> DCI</w:t>
      </w:r>
      <w:r w:rsidR="00A110B2">
        <w:rPr>
          <w:i/>
          <w:lang w:val="en-GB" w:eastAsia="x-none"/>
        </w:rPr>
        <w:t>.</w:t>
      </w:r>
    </w:p>
    <w:p w14:paraId="6304AF13" w14:textId="77777777" w:rsidR="007A201F" w:rsidRPr="007A201F" w:rsidRDefault="007A201F" w:rsidP="00E5219C">
      <w:pPr>
        <w:rPr>
          <w:lang w:eastAsia="x-none"/>
        </w:rPr>
      </w:pPr>
    </w:p>
    <w:p w14:paraId="45F02970" w14:textId="3CFB8E4F" w:rsidR="00BA7605" w:rsidRDefault="00BA7605" w:rsidP="00BA7605">
      <w:pPr>
        <w:pStyle w:val="Heading2"/>
        <w:ind w:left="540"/>
      </w:pPr>
      <w:bookmarkStart w:id="4" w:name="_Ref7714368"/>
      <w:r>
        <w:t>HARQ</w:t>
      </w:r>
      <w:r w:rsidR="001B1DCF">
        <w:t>-ACK</w:t>
      </w:r>
      <w:r>
        <w:t xml:space="preserve"> feedback</w:t>
      </w:r>
      <w:bookmarkEnd w:id="4"/>
    </w:p>
    <w:p w14:paraId="33A8F570" w14:textId="4312B4E0" w:rsidR="00BA7605" w:rsidRDefault="00D04AC2" w:rsidP="00565F4B">
      <w:pPr>
        <w:spacing w:after="120"/>
        <w:jc w:val="both"/>
        <w:rPr>
          <w:lang w:val="en-GB"/>
        </w:rPr>
      </w:pPr>
      <w:r>
        <w:rPr>
          <w:lang w:val="en-GB"/>
        </w:rPr>
        <w:t xml:space="preserve">For CE </w:t>
      </w:r>
      <w:r w:rsidR="00D27B85">
        <w:rPr>
          <w:lang w:val="en-GB"/>
        </w:rPr>
        <w:t>mode A, it was agreed that HARQ-</w:t>
      </w:r>
      <w:r>
        <w:rPr>
          <w:lang w:val="en-GB"/>
        </w:rPr>
        <w:t xml:space="preserve">ACK feedback </w:t>
      </w:r>
      <w:r w:rsidR="00D17E10">
        <w:rPr>
          <w:lang w:val="en-GB"/>
        </w:rPr>
        <w:t>bundling on PUCCH can be enabled or disabled by [RRC and/or DCI]</w:t>
      </w:r>
      <w:r>
        <w:rPr>
          <w:lang w:val="en-GB"/>
        </w:rPr>
        <w:t xml:space="preserve">. </w:t>
      </w:r>
      <w:r w:rsidR="00EF24DB">
        <w:rPr>
          <w:lang w:val="en-GB"/>
        </w:rPr>
        <w:t>The HARQ</w:t>
      </w:r>
      <w:r w:rsidR="00D27B85">
        <w:rPr>
          <w:lang w:val="en-GB"/>
        </w:rPr>
        <w:t>-</w:t>
      </w:r>
      <w:r w:rsidR="00EF24DB">
        <w:rPr>
          <w:lang w:val="en-GB"/>
        </w:rPr>
        <w:t>ACK bundling mechanism in Rel-14 feMTC</w:t>
      </w:r>
      <w:r w:rsidR="00801FA8">
        <w:rPr>
          <w:lang w:val="en-GB"/>
        </w:rPr>
        <w:t xml:space="preserve"> can be reused to minimize the standardization effort. Following the Rel-14 feMTC design, the HARQ</w:t>
      </w:r>
      <w:r w:rsidR="00D27B85">
        <w:rPr>
          <w:lang w:val="en-GB"/>
        </w:rPr>
        <w:t>-</w:t>
      </w:r>
      <w:r w:rsidR="00801FA8">
        <w:rPr>
          <w:lang w:val="en-GB"/>
        </w:rPr>
        <w:t xml:space="preserve">ACK bundling is supported only when there is no repetition for MPDCCH and </w:t>
      </w:r>
      <w:r w:rsidR="00786F89">
        <w:rPr>
          <w:lang w:val="en-GB"/>
        </w:rPr>
        <w:t xml:space="preserve">for </w:t>
      </w:r>
      <w:r w:rsidR="00801FA8">
        <w:rPr>
          <w:lang w:val="en-GB"/>
        </w:rPr>
        <w:t>all</w:t>
      </w:r>
      <w:r w:rsidR="00786F89">
        <w:rPr>
          <w:lang w:val="en-GB"/>
        </w:rPr>
        <w:t xml:space="preserve"> the</w:t>
      </w:r>
      <w:r w:rsidR="00801FA8">
        <w:rPr>
          <w:lang w:val="en-GB"/>
        </w:rPr>
        <w:t xml:space="preserve"> TBs scheduled by the single DCI. </w:t>
      </w:r>
      <w:r w:rsidR="000F5E0E">
        <w:rPr>
          <w:lang w:val="en-GB"/>
        </w:rPr>
        <w:t>Following the Rel-14 design, the HARQ</w:t>
      </w:r>
      <w:r w:rsidR="00D27B85">
        <w:rPr>
          <w:lang w:val="en-GB"/>
        </w:rPr>
        <w:t>-</w:t>
      </w:r>
      <w:r w:rsidR="000F5E0E">
        <w:rPr>
          <w:lang w:val="en-GB"/>
        </w:rPr>
        <w:t>ACK bundling can be enabled or disabled by RRC and DCI.</w:t>
      </w:r>
    </w:p>
    <w:p w14:paraId="564963A5" w14:textId="7ADF90B6" w:rsidR="00FE0C10" w:rsidRDefault="0066354C" w:rsidP="00565F4B">
      <w:pPr>
        <w:spacing w:after="120"/>
        <w:jc w:val="both"/>
        <w:rPr>
          <w:lang w:val="en-GB"/>
        </w:rPr>
      </w:pPr>
      <w:r>
        <w:rPr>
          <w:lang w:val="en-GB"/>
        </w:rPr>
        <w:t>The</w:t>
      </w:r>
      <w:r w:rsidR="000C0419">
        <w:rPr>
          <w:lang w:val="en-GB"/>
        </w:rPr>
        <w:t xml:space="preserve"> size of HARQ-ACK</w:t>
      </w:r>
      <w:r w:rsidR="004A37F0">
        <w:rPr>
          <w:lang w:val="en-GB"/>
        </w:rPr>
        <w:t xml:space="preserve"> bundle </w:t>
      </w:r>
      <w:r w:rsidR="00931377">
        <w:rPr>
          <w:lang w:val="en-GB"/>
        </w:rPr>
        <w:t>is one of the remaining details</w:t>
      </w:r>
      <w:r w:rsidR="004A37F0">
        <w:rPr>
          <w:lang w:val="en-GB"/>
        </w:rPr>
        <w:t xml:space="preserve">. Therefore, it’s proposed to </w:t>
      </w:r>
      <w:r w:rsidR="00437EEA">
        <w:rPr>
          <w:lang w:val="en-GB"/>
        </w:rPr>
        <w:t>assume</w:t>
      </w:r>
      <w:r w:rsidR="004A37F0">
        <w:rPr>
          <w:lang w:val="en-GB"/>
        </w:rPr>
        <w:t xml:space="preserve"> the bundle size equal to the number of </w:t>
      </w:r>
      <w:r w:rsidR="005F7BC9">
        <w:rPr>
          <w:lang w:val="en-GB"/>
        </w:rPr>
        <w:t>scheduled TBs if HARQ-ACK feedback bundling is enabled.</w:t>
      </w:r>
      <w:r w:rsidR="00C94633">
        <w:rPr>
          <w:lang w:val="en-GB"/>
        </w:rPr>
        <w:t xml:space="preserve"> This would be beneficial also because </w:t>
      </w:r>
      <w:r w:rsidR="00E165EA">
        <w:rPr>
          <w:lang w:val="en-GB"/>
        </w:rPr>
        <w:t xml:space="preserve">does not require signalling of the bundle size </w:t>
      </w:r>
      <w:r w:rsidR="00E83086">
        <w:rPr>
          <w:lang w:val="en-GB"/>
        </w:rPr>
        <w:t>to the eNB.</w:t>
      </w:r>
      <w:r w:rsidR="00C51CDD">
        <w:rPr>
          <w:lang w:val="en-GB"/>
        </w:rPr>
        <w:t xml:space="preserve"> Another aspect is the timing relationship between PDSCH and PUCCH in bundling/no-bundling cases. For this, it’s proposed to have a fixed delay (e.g. </w:t>
      </w:r>
      <w:r w:rsidR="00C51CDD" w:rsidRPr="00E859B0">
        <w:rPr>
          <w:i/>
          <w:lang w:val="en-GB"/>
        </w:rPr>
        <w:t>k</w:t>
      </w:r>
      <w:r w:rsidR="00C51CDD">
        <w:rPr>
          <w:lang w:val="en-GB"/>
        </w:rPr>
        <w:t xml:space="preserve"> subframes, where </w:t>
      </w:r>
      <w:r w:rsidR="00C51CDD" w:rsidRPr="00E859B0">
        <w:rPr>
          <w:i/>
          <w:lang w:val="en-GB"/>
        </w:rPr>
        <w:t>k</w:t>
      </w:r>
      <w:r w:rsidR="00C51CDD">
        <w:rPr>
          <w:lang w:val="en-GB"/>
        </w:rPr>
        <w:t xml:space="preserve"> is FFS for bundling/no-bundling cases)</w:t>
      </w:r>
      <w:r w:rsidR="005B5D92">
        <w:rPr>
          <w:lang w:val="en-GB"/>
        </w:rPr>
        <w:t xml:space="preserve"> f</w:t>
      </w:r>
      <w:r w:rsidR="005B5D92" w:rsidRPr="005B5D92">
        <w:rPr>
          <w:lang w:val="en-GB"/>
        </w:rPr>
        <w:t xml:space="preserve">rom </w:t>
      </w:r>
      <w:r w:rsidR="003A449B">
        <w:rPr>
          <w:lang w:val="en-GB"/>
        </w:rPr>
        <w:t xml:space="preserve">the </w:t>
      </w:r>
      <w:r w:rsidR="005B5D92" w:rsidRPr="005B5D92">
        <w:rPr>
          <w:lang w:val="en-GB"/>
        </w:rPr>
        <w:t>last subframe of multi-TB PDSCH to the 1st subframe of PUCCH</w:t>
      </w:r>
      <w:r w:rsidR="005B5D92">
        <w:rPr>
          <w:lang w:val="en-GB"/>
        </w:rPr>
        <w:t>.</w:t>
      </w:r>
      <w:r w:rsidR="00A6551B">
        <w:rPr>
          <w:lang w:val="en-GB"/>
        </w:rPr>
        <w:t xml:space="preserve"> Obviously, in this case the signalling of </w:t>
      </w:r>
      <w:r w:rsidR="00A6551B">
        <w:t>HARQ ACK delay in DCI is not needed.</w:t>
      </w:r>
    </w:p>
    <w:p w14:paraId="63CA2EA9" w14:textId="616A2724" w:rsidR="00A110B2" w:rsidRDefault="001D550F" w:rsidP="00565F4B">
      <w:pPr>
        <w:spacing w:after="120"/>
        <w:jc w:val="both"/>
        <w:rPr>
          <w:lang w:val="en-GB"/>
        </w:rPr>
      </w:pPr>
      <w:r>
        <w:rPr>
          <w:lang w:val="en-GB"/>
        </w:rPr>
        <w:t xml:space="preserve">For CE mode B, the transmission </w:t>
      </w:r>
      <w:r w:rsidR="00A110B2">
        <w:rPr>
          <w:lang w:val="en-GB"/>
        </w:rPr>
        <w:t xml:space="preserve">in general requires </w:t>
      </w:r>
      <w:r w:rsidR="00E859B0">
        <w:rPr>
          <w:lang w:val="en-GB"/>
        </w:rPr>
        <w:t xml:space="preserve">a </w:t>
      </w:r>
      <w:r w:rsidR="00A110B2">
        <w:rPr>
          <w:lang w:val="en-GB"/>
        </w:rPr>
        <w:t>large number of repetitions. For HARQ</w:t>
      </w:r>
      <w:r w:rsidR="00CF70F8">
        <w:rPr>
          <w:lang w:val="en-GB"/>
        </w:rPr>
        <w:t>-</w:t>
      </w:r>
      <w:r w:rsidR="00A110B2">
        <w:rPr>
          <w:lang w:val="en-GB"/>
        </w:rPr>
        <w:t xml:space="preserve">ACK multiplexing, similar to what mentioned above for CE mode A, the PUCCH performance would be impacted. For </w:t>
      </w:r>
      <w:r w:rsidR="00A660C3">
        <w:rPr>
          <w:lang w:val="en-GB"/>
        </w:rPr>
        <w:t>HARQ-ACK</w:t>
      </w:r>
      <w:r w:rsidR="00A110B2">
        <w:rPr>
          <w:lang w:val="en-GB"/>
        </w:rPr>
        <w:t xml:space="preserve"> bundling, the failure in reception of one TB would result in retransmission of all TBs in the corresponding bundle, which would b</w:t>
      </w:r>
      <w:r w:rsidR="00C87FA6">
        <w:rPr>
          <w:lang w:val="en-GB"/>
        </w:rPr>
        <w:t xml:space="preserve">e quite inefficient in terms of </w:t>
      </w:r>
      <w:r w:rsidR="00A110B2">
        <w:rPr>
          <w:lang w:val="en-GB"/>
        </w:rPr>
        <w:t>resource utilization and UE power consumption. Therefore, it</w:t>
      </w:r>
      <w:r w:rsidR="00607C32">
        <w:rPr>
          <w:lang w:val="en-GB"/>
        </w:rPr>
        <w:t xml:space="preserve"> is preferred </w:t>
      </w:r>
      <w:r w:rsidR="00E859B0">
        <w:rPr>
          <w:lang w:val="en-GB"/>
        </w:rPr>
        <w:t xml:space="preserve">not </w:t>
      </w:r>
      <w:r w:rsidR="00607C32">
        <w:rPr>
          <w:lang w:val="en-GB"/>
        </w:rPr>
        <w:t xml:space="preserve">to support </w:t>
      </w:r>
      <w:r w:rsidR="00A660C3">
        <w:rPr>
          <w:lang w:val="en-GB"/>
        </w:rPr>
        <w:t>HARQ-ACK</w:t>
      </w:r>
      <w:r w:rsidR="00A110B2">
        <w:rPr>
          <w:lang w:val="en-GB"/>
        </w:rPr>
        <w:t xml:space="preserve"> bundling </w:t>
      </w:r>
      <w:r w:rsidR="00607C32">
        <w:rPr>
          <w:lang w:val="en-GB"/>
        </w:rPr>
        <w:t>and</w:t>
      </w:r>
      <w:r w:rsidR="00A110B2">
        <w:rPr>
          <w:lang w:val="en-GB"/>
        </w:rPr>
        <w:t xml:space="preserve"> </w:t>
      </w:r>
      <w:r w:rsidR="00A660C3">
        <w:rPr>
          <w:lang w:val="en-GB"/>
        </w:rPr>
        <w:t>HARQ-ACK</w:t>
      </w:r>
      <w:r w:rsidR="00A110B2">
        <w:rPr>
          <w:lang w:val="en-GB"/>
        </w:rPr>
        <w:t xml:space="preserve"> multiplexing</w:t>
      </w:r>
      <w:r w:rsidR="00B8079E">
        <w:rPr>
          <w:lang w:val="en-GB"/>
        </w:rPr>
        <w:t xml:space="preserve"> for CE mode B</w:t>
      </w:r>
      <w:r w:rsidR="00A110B2">
        <w:rPr>
          <w:lang w:val="en-GB"/>
        </w:rPr>
        <w:t xml:space="preserve">. </w:t>
      </w:r>
    </w:p>
    <w:p w14:paraId="61F66354" w14:textId="77777777" w:rsidR="00A110B2" w:rsidRDefault="00A110B2" w:rsidP="00A110B2">
      <w:pPr>
        <w:spacing w:after="120"/>
        <w:jc w:val="both"/>
        <w:rPr>
          <w:lang w:val="en-GB"/>
        </w:rPr>
      </w:pPr>
    </w:p>
    <w:p w14:paraId="5E6CF7C3" w14:textId="598CCDEF" w:rsidR="00A110B2" w:rsidRDefault="00AD485E" w:rsidP="00A110B2">
      <w:pPr>
        <w:pStyle w:val="Caption"/>
        <w:spacing w:before="0"/>
        <w:jc w:val="both"/>
      </w:pPr>
      <w:r>
        <w:t>Proposal 3</w:t>
      </w:r>
      <w:r w:rsidR="00A110B2">
        <w:t>:</w:t>
      </w:r>
    </w:p>
    <w:p w14:paraId="5DDC7932" w14:textId="0E6F330C" w:rsidR="00A110B2" w:rsidRPr="00A110B2" w:rsidRDefault="00A110B2" w:rsidP="00A110B2">
      <w:pPr>
        <w:numPr>
          <w:ilvl w:val="0"/>
          <w:numId w:val="8"/>
        </w:numPr>
        <w:spacing w:after="120"/>
        <w:ind w:left="288" w:hanging="288"/>
        <w:jc w:val="both"/>
        <w:rPr>
          <w:lang w:eastAsia="zh-CN"/>
        </w:rPr>
      </w:pPr>
      <w:r>
        <w:rPr>
          <w:i/>
          <w:lang w:val="en-GB" w:eastAsia="x-none"/>
        </w:rPr>
        <w:t xml:space="preserve">For </w:t>
      </w:r>
      <w:r w:rsidR="00A660C3">
        <w:rPr>
          <w:i/>
          <w:lang w:val="en-GB" w:eastAsia="x-none"/>
        </w:rPr>
        <w:t>HARQ-ACK</w:t>
      </w:r>
      <w:r>
        <w:rPr>
          <w:i/>
          <w:lang w:val="en-GB" w:eastAsia="x-none"/>
        </w:rPr>
        <w:t xml:space="preserve"> bundling </w:t>
      </w:r>
      <w:r w:rsidR="00FE0C10">
        <w:rPr>
          <w:i/>
          <w:lang w:val="en-GB" w:eastAsia="x-none"/>
        </w:rPr>
        <w:t>in CE mode A:</w:t>
      </w:r>
    </w:p>
    <w:p w14:paraId="763C16D0" w14:textId="5B0610F3" w:rsidR="000E00A8" w:rsidRPr="000E00A8" w:rsidRDefault="00A660C3" w:rsidP="00A110B2">
      <w:pPr>
        <w:numPr>
          <w:ilvl w:val="1"/>
          <w:numId w:val="8"/>
        </w:numPr>
        <w:spacing w:after="120"/>
        <w:jc w:val="both"/>
        <w:rPr>
          <w:lang w:eastAsia="zh-CN"/>
        </w:rPr>
      </w:pPr>
      <w:r>
        <w:rPr>
          <w:i/>
          <w:lang w:val="en-GB" w:eastAsia="x-none"/>
        </w:rPr>
        <w:t>HARQ-ACK</w:t>
      </w:r>
      <w:r w:rsidR="001A1E6D">
        <w:rPr>
          <w:i/>
          <w:lang w:val="en-GB" w:eastAsia="x-none"/>
        </w:rPr>
        <w:t xml:space="preserve"> bundling design </w:t>
      </w:r>
      <w:r w:rsidR="00E84FC7">
        <w:rPr>
          <w:i/>
          <w:lang w:val="en-GB" w:eastAsia="x-none"/>
        </w:rPr>
        <w:t xml:space="preserve">from </w:t>
      </w:r>
      <w:r w:rsidR="001A1E6D">
        <w:rPr>
          <w:i/>
          <w:lang w:val="en-GB" w:eastAsia="x-none"/>
        </w:rPr>
        <w:t xml:space="preserve">Rel-14 feMTC can be reused, where </w:t>
      </w:r>
      <w:r>
        <w:rPr>
          <w:i/>
          <w:lang w:val="en-GB" w:eastAsia="x-none"/>
        </w:rPr>
        <w:t>HARQ-ACK</w:t>
      </w:r>
      <w:r w:rsidR="001A1E6D">
        <w:rPr>
          <w:i/>
          <w:lang w:val="en-GB" w:eastAsia="x-none"/>
        </w:rPr>
        <w:t xml:space="preserve"> bundling is supported only when there is no repetition for MPDCCH and </w:t>
      </w:r>
      <w:r w:rsidR="000B7256">
        <w:rPr>
          <w:i/>
          <w:lang w:val="en-GB" w:eastAsia="x-none"/>
        </w:rPr>
        <w:t xml:space="preserve">for </w:t>
      </w:r>
      <w:r w:rsidR="001A1E6D">
        <w:rPr>
          <w:i/>
          <w:lang w:val="en-GB" w:eastAsia="x-none"/>
        </w:rPr>
        <w:t>all</w:t>
      </w:r>
      <w:r w:rsidR="000B7256">
        <w:rPr>
          <w:i/>
          <w:lang w:val="en-GB" w:eastAsia="x-none"/>
        </w:rPr>
        <w:t xml:space="preserve"> the</w:t>
      </w:r>
      <w:r w:rsidR="001A1E6D">
        <w:rPr>
          <w:i/>
          <w:lang w:val="en-GB" w:eastAsia="x-none"/>
        </w:rPr>
        <w:t xml:space="preserve"> TBs scheduled by the single DCI.</w:t>
      </w:r>
    </w:p>
    <w:p w14:paraId="2564A61F" w14:textId="4C41E80A" w:rsidR="000E00A8" w:rsidRPr="00E859B0" w:rsidRDefault="000E00A8" w:rsidP="000E00A8">
      <w:pPr>
        <w:numPr>
          <w:ilvl w:val="1"/>
          <w:numId w:val="8"/>
        </w:numPr>
        <w:spacing w:after="120"/>
        <w:jc w:val="both"/>
        <w:rPr>
          <w:lang w:eastAsia="zh-CN"/>
        </w:rPr>
      </w:pPr>
      <w:r>
        <w:rPr>
          <w:i/>
          <w:lang w:eastAsia="x-none"/>
        </w:rPr>
        <w:t>Following</w:t>
      </w:r>
      <w:r>
        <w:rPr>
          <w:i/>
          <w:lang w:val="en-GB" w:eastAsia="x-none"/>
        </w:rPr>
        <w:t xml:space="preserve"> Rel-14 feMTC </w:t>
      </w:r>
      <w:r w:rsidR="00A660C3">
        <w:rPr>
          <w:i/>
          <w:lang w:val="en-GB" w:eastAsia="x-none"/>
        </w:rPr>
        <w:t>HARQ-ACK</w:t>
      </w:r>
      <w:r>
        <w:rPr>
          <w:i/>
          <w:lang w:val="en-GB" w:eastAsia="x-none"/>
        </w:rPr>
        <w:t xml:space="preserve"> bundling design, the </w:t>
      </w:r>
      <w:r w:rsidR="00A660C3">
        <w:rPr>
          <w:i/>
          <w:lang w:val="en-GB" w:eastAsia="x-none"/>
        </w:rPr>
        <w:t>HARQ-ACK</w:t>
      </w:r>
      <w:r>
        <w:rPr>
          <w:i/>
          <w:lang w:val="en-GB" w:eastAsia="x-none"/>
        </w:rPr>
        <w:t xml:space="preserve"> bundling can be enabled or disabled by RRC and DCI.</w:t>
      </w:r>
    </w:p>
    <w:p w14:paraId="1CCE69E9" w14:textId="16019E55" w:rsidR="00D5513B" w:rsidRDefault="00D5513B" w:rsidP="00D5513B">
      <w:pPr>
        <w:numPr>
          <w:ilvl w:val="1"/>
          <w:numId w:val="8"/>
        </w:numPr>
        <w:spacing w:after="120"/>
        <w:jc w:val="both"/>
        <w:rPr>
          <w:i/>
          <w:lang w:eastAsia="x-none"/>
        </w:rPr>
      </w:pPr>
      <w:r>
        <w:rPr>
          <w:i/>
          <w:lang w:eastAsia="x-none"/>
        </w:rPr>
        <w:t>T</w:t>
      </w:r>
      <w:r w:rsidRPr="00E859B0">
        <w:rPr>
          <w:i/>
          <w:lang w:eastAsia="x-none"/>
        </w:rPr>
        <w:t xml:space="preserve">he bundle size </w:t>
      </w:r>
      <w:r>
        <w:rPr>
          <w:i/>
          <w:lang w:eastAsia="x-none"/>
        </w:rPr>
        <w:t xml:space="preserve">is </w:t>
      </w:r>
      <w:r w:rsidRPr="00E859B0">
        <w:rPr>
          <w:i/>
          <w:lang w:eastAsia="x-none"/>
        </w:rPr>
        <w:t>equal to the number of scheduled TBs</w:t>
      </w:r>
      <w:r>
        <w:rPr>
          <w:i/>
          <w:lang w:eastAsia="x-none"/>
        </w:rPr>
        <w:t xml:space="preserve"> signaled in multi-TB DCI.</w:t>
      </w:r>
    </w:p>
    <w:p w14:paraId="572A8A1F" w14:textId="2BC04EC1" w:rsidR="00D5513B" w:rsidRDefault="003A449B" w:rsidP="003A449B">
      <w:pPr>
        <w:numPr>
          <w:ilvl w:val="1"/>
          <w:numId w:val="8"/>
        </w:numPr>
        <w:spacing w:after="120"/>
        <w:jc w:val="both"/>
        <w:rPr>
          <w:i/>
          <w:lang w:eastAsia="x-none"/>
        </w:rPr>
      </w:pPr>
      <w:r>
        <w:rPr>
          <w:i/>
          <w:lang w:eastAsia="x-none"/>
        </w:rPr>
        <w:t xml:space="preserve">There is a fixed delay of k subframes from </w:t>
      </w:r>
      <w:r w:rsidRPr="003A449B">
        <w:rPr>
          <w:i/>
          <w:lang w:eastAsia="x-none"/>
        </w:rPr>
        <w:t>the last subframe of multi-TB PDSCH to the 1st subframe of PUCCH</w:t>
      </w:r>
      <w:r>
        <w:rPr>
          <w:i/>
          <w:lang w:eastAsia="x-none"/>
        </w:rPr>
        <w:t xml:space="preserve"> with HARQ feedback</w:t>
      </w:r>
    </w:p>
    <w:p w14:paraId="71999399" w14:textId="6E989736" w:rsidR="003A449B" w:rsidRPr="00E859B0" w:rsidRDefault="003A449B" w:rsidP="00E859B0">
      <w:pPr>
        <w:numPr>
          <w:ilvl w:val="2"/>
          <w:numId w:val="8"/>
        </w:numPr>
        <w:spacing w:after="120"/>
        <w:jc w:val="both"/>
        <w:rPr>
          <w:i/>
          <w:lang w:eastAsia="x-none"/>
        </w:rPr>
      </w:pPr>
      <w:r>
        <w:rPr>
          <w:i/>
          <w:lang w:eastAsia="x-none"/>
        </w:rPr>
        <w:t>FFS: the value of k for bundling/no-bundling cases</w:t>
      </w:r>
    </w:p>
    <w:p w14:paraId="6BAA2FF6" w14:textId="72DE4D0B" w:rsidR="00A110B2" w:rsidRPr="00147395" w:rsidRDefault="001A1E6D" w:rsidP="0003545F">
      <w:pPr>
        <w:numPr>
          <w:ilvl w:val="0"/>
          <w:numId w:val="8"/>
        </w:numPr>
        <w:spacing w:after="120"/>
        <w:jc w:val="both"/>
        <w:rPr>
          <w:lang w:eastAsia="zh-CN"/>
        </w:rPr>
      </w:pPr>
      <w:r w:rsidRPr="000E00A8">
        <w:rPr>
          <w:i/>
          <w:lang w:val="en-GB" w:eastAsia="x-none"/>
        </w:rPr>
        <w:t xml:space="preserve"> </w:t>
      </w:r>
      <w:r w:rsidR="00A110B2" w:rsidRPr="000E00A8">
        <w:rPr>
          <w:i/>
          <w:lang w:eastAsia="x-none"/>
        </w:rPr>
        <w:t xml:space="preserve">For CE mode B, </w:t>
      </w:r>
      <w:r w:rsidR="00C03D56">
        <w:rPr>
          <w:i/>
          <w:lang w:eastAsia="x-none"/>
        </w:rPr>
        <w:t>neither</w:t>
      </w:r>
      <w:r w:rsidR="003D66CD">
        <w:rPr>
          <w:i/>
          <w:lang w:eastAsia="x-none"/>
        </w:rPr>
        <w:t xml:space="preserve"> </w:t>
      </w:r>
      <w:r w:rsidR="00A660C3">
        <w:rPr>
          <w:i/>
          <w:lang w:eastAsia="x-none"/>
        </w:rPr>
        <w:t>HARQ-ACK</w:t>
      </w:r>
      <w:r w:rsidR="00A110B2" w:rsidRPr="000E00A8">
        <w:rPr>
          <w:i/>
          <w:lang w:eastAsia="x-none"/>
        </w:rPr>
        <w:t xml:space="preserve"> bundling </w:t>
      </w:r>
      <w:r w:rsidR="00C03D56">
        <w:rPr>
          <w:i/>
          <w:lang w:eastAsia="x-none"/>
        </w:rPr>
        <w:t>nor</w:t>
      </w:r>
      <w:r w:rsidR="00A110B2" w:rsidRPr="000E00A8">
        <w:rPr>
          <w:i/>
          <w:lang w:eastAsia="x-none"/>
        </w:rPr>
        <w:t xml:space="preserve"> </w:t>
      </w:r>
      <w:r w:rsidR="00A660C3">
        <w:rPr>
          <w:i/>
          <w:lang w:eastAsia="x-none"/>
        </w:rPr>
        <w:t>HARQ-ACK</w:t>
      </w:r>
      <w:r w:rsidR="00A110B2" w:rsidRPr="000E00A8">
        <w:rPr>
          <w:i/>
          <w:lang w:eastAsia="x-none"/>
        </w:rPr>
        <w:t xml:space="preserve"> multiplexing are supported. </w:t>
      </w:r>
    </w:p>
    <w:p w14:paraId="6D1C2B8D" w14:textId="77777777" w:rsidR="008E599E" w:rsidRPr="00DD01AE" w:rsidRDefault="008E599E" w:rsidP="008E599E">
      <w:pPr>
        <w:spacing w:after="120"/>
        <w:jc w:val="both"/>
        <w:rPr>
          <w:lang w:val="en-GB"/>
        </w:rPr>
      </w:pPr>
    </w:p>
    <w:p w14:paraId="0E1750C4" w14:textId="631C5637" w:rsidR="008A1534" w:rsidRPr="0097060F" w:rsidRDefault="00512444" w:rsidP="008A1534">
      <w:pPr>
        <w:pStyle w:val="Heading1"/>
      </w:pPr>
      <w:bookmarkStart w:id="5" w:name="_Ref787211"/>
      <w:r>
        <w:t>DCI c</w:t>
      </w:r>
      <w:r w:rsidR="008A1534" w:rsidRPr="0097060F">
        <w:t>onsiderations</w:t>
      </w:r>
      <w:bookmarkEnd w:id="5"/>
    </w:p>
    <w:p w14:paraId="244B31D8" w14:textId="50E98EE6" w:rsidR="00C62AE9" w:rsidRDefault="008A1534" w:rsidP="001B0F6D">
      <w:pPr>
        <w:pStyle w:val="TdocText"/>
        <w:spacing w:before="0"/>
        <w:ind w:firstLine="0"/>
        <w:rPr>
          <w:sz w:val="20"/>
          <w:lang w:eastAsia="zh-CN"/>
        </w:rPr>
      </w:pPr>
      <w:r w:rsidRPr="00A110B2">
        <w:rPr>
          <w:sz w:val="20"/>
          <w:lang w:eastAsia="zh-CN"/>
        </w:rPr>
        <w:t xml:space="preserve">Once UE </w:t>
      </w:r>
      <w:r w:rsidR="007C4C96">
        <w:rPr>
          <w:sz w:val="20"/>
          <w:lang w:eastAsia="zh-CN"/>
        </w:rPr>
        <w:t xml:space="preserve">is </w:t>
      </w:r>
      <w:r w:rsidRPr="00A110B2">
        <w:rPr>
          <w:sz w:val="20"/>
          <w:lang w:eastAsia="zh-CN"/>
        </w:rPr>
        <w:t>configured with scheduling of multiple DL/UL TBs for data transmission, it monit</w:t>
      </w:r>
      <w:r w:rsidR="00DD01AE">
        <w:rPr>
          <w:sz w:val="20"/>
          <w:lang w:eastAsia="zh-CN"/>
        </w:rPr>
        <w:t xml:space="preserve">ors </w:t>
      </w:r>
      <w:r w:rsidR="00D852CD">
        <w:rPr>
          <w:sz w:val="20"/>
          <w:lang w:eastAsia="zh-CN"/>
        </w:rPr>
        <w:t xml:space="preserve">the </w:t>
      </w:r>
      <w:r w:rsidR="00DD01AE">
        <w:rPr>
          <w:sz w:val="20"/>
          <w:lang w:eastAsia="zh-CN"/>
        </w:rPr>
        <w:t xml:space="preserve">corresponding DCI in the </w:t>
      </w:r>
      <w:r w:rsidR="001042E8">
        <w:rPr>
          <w:sz w:val="20"/>
          <w:lang w:eastAsia="zh-CN"/>
        </w:rPr>
        <w:t>USS</w:t>
      </w:r>
      <w:r w:rsidRPr="00A110B2">
        <w:rPr>
          <w:sz w:val="20"/>
          <w:lang w:eastAsia="zh-CN"/>
        </w:rPr>
        <w:t xml:space="preserve">. Scheduling of multiple DL/UL TBs requires additional transmission parameters, </w:t>
      </w:r>
      <w:r w:rsidR="001042E8">
        <w:rPr>
          <w:sz w:val="20"/>
          <w:lang w:eastAsia="zh-CN"/>
        </w:rPr>
        <w:t>and thus</w:t>
      </w:r>
      <w:r w:rsidR="007C4C96">
        <w:rPr>
          <w:sz w:val="20"/>
          <w:lang w:eastAsia="zh-CN"/>
        </w:rPr>
        <w:t xml:space="preserve"> a new DCI format with</w:t>
      </w:r>
      <w:r w:rsidRPr="00A110B2">
        <w:rPr>
          <w:sz w:val="20"/>
          <w:lang w:eastAsia="zh-CN"/>
        </w:rPr>
        <w:t xml:space="preserve"> a</w:t>
      </w:r>
      <w:r w:rsidR="00C62AE9">
        <w:rPr>
          <w:sz w:val="20"/>
          <w:lang w:eastAsia="zh-CN"/>
        </w:rPr>
        <w:t xml:space="preserve"> larger size seems to be needed.</w:t>
      </w:r>
    </w:p>
    <w:p w14:paraId="0719072B" w14:textId="77777777" w:rsidR="00180D56" w:rsidRDefault="00180D56" w:rsidP="00180D56">
      <w:pPr>
        <w:pStyle w:val="Caption"/>
        <w:spacing w:before="0"/>
        <w:jc w:val="both"/>
      </w:pPr>
    </w:p>
    <w:p w14:paraId="6634C227" w14:textId="77777777" w:rsidR="00180D56" w:rsidRPr="007976D0" w:rsidRDefault="00180D56" w:rsidP="00180D56">
      <w:pPr>
        <w:pStyle w:val="Caption"/>
        <w:spacing w:before="0"/>
        <w:jc w:val="both"/>
      </w:pPr>
      <w:r>
        <w:t>Proposal 4:</w:t>
      </w:r>
    </w:p>
    <w:p w14:paraId="11094197" w14:textId="77777777" w:rsidR="00180D56" w:rsidRPr="00FB21CB" w:rsidRDefault="00180D56" w:rsidP="00180D56">
      <w:pPr>
        <w:numPr>
          <w:ilvl w:val="0"/>
          <w:numId w:val="8"/>
        </w:numPr>
        <w:spacing w:after="120"/>
        <w:ind w:left="288" w:hanging="288"/>
        <w:jc w:val="both"/>
        <w:rPr>
          <w:i/>
          <w:lang w:val="en-GB" w:eastAsia="x-none"/>
        </w:rPr>
      </w:pPr>
      <w:r w:rsidRPr="00FB21CB">
        <w:rPr>
          <w:i/>
          <w:lang w:val="en-GB" w:eastAsia="x-none"/>
        </w:rPr>
        <w:t>Introduce a new DCI format for scheduling of multiple DL/UL TBs.</w:t>
      </w:r>
    </w:p>
    <w:p w14:paraId="2B25F527" w14:textId="77777777" w:rsidR="00180D56" w:rsidRPr="00FB21CB" w:rsidRDefault="00180D56" w:rsidP="00180D56">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05CE9861" w14:textId="3A3AD9D9" w:rsidR="00615D68" w:rsidRDefault="008A1534" w:rsidP="001B0F6D">
      <w:pPr>
        <w:pStyle w:val="TdocText"/>
        <w:spacing w:before="0"/>
        <w:ind w:firstLine="0"/>
        <w:rPr>
          <w:sz w:val="20"/>
          <w:lang w:eastAsia="zh-CN"/>
        </w:rPr>
      </w:pPr>
      <w:r w:rsidRPr="00A110B2">
        <w:rPr>
          <w:sz w:val="20"/>
          <w:lang w:eastAsia="zh-CN"/>
        </w:rPr>
        <w:lastRenderedPageBreak/>
        <w:t xml:space="preserve">It was agreed in RAN1#94 that ‘the number of scheduled transport blocks (&gt;= 1) should be dynamically selected via DCI’. Therefore, it’s proposed to include the number of scheduled TBs in the DCI. </w:t>
      </w:r>
      <w:r w:rsidR="001042E8">
        <w:rPr>
          <w:sz w:val="20"/>
          <w:lang w:eastAsia="zh-CN"/>
        </w:rPr>
        <w:t xml:space="preserve">In addition, as discussed in Section </w:t>
      </w:r>
      <w:r w:rsidR="001042E8">
        <w:rPr>
          <w:sz w:val="20"/>
          <w:lang w:eastAsia="zh-CN"/>
        </w:rPr>
        <w:fldChar w:fldCharType="begin"/>
      </w:r>
      <w:r w:rsidR="001042E8">
        <w:rPr>
          <w:sz w:val="20"/>
          <w:lang w:eastAsia="zh-CN"/>
        </w:rPr>
        <w:instrText xml:space="preserve"> REF _Ref791007 \n \h </w:instrText>
      </w:r>
      <w:r w:rsidR="00C62AE9">
        <w:rPr>
          <w:sz w:val="20"/>
          <w:lang w:eastAsia="zh-CN"/>
        </w:rPr>
        <w:instrText xml:space="preserve"> \* MERGEFORMAT </w:instrText>
      </w:r>
      <w:r w:rsidR="001042E8">
        <w:rPr>
          <w:sz w:val="20"/>
          <w:lang w:eastAsia="zh-CN"/>
        </w:rPr>
      </w:r>
      <w:r w:rsidR="001042E8">
        <w:rPr>
          <w:sz w:val="20"/>
          <w:lang w:eastAsia="zh-CN"/>
        </w:rPr>
        <w:fldChar w:fldCharType="separate"/>
      </w:r>
      <w:r w:rsidR="000C3964">
        <w:rPr>
          <w:sz w:val="20"/>
          <w:lang w:eastAsia="zh-CN"/>
        </w:rPr>
        <w:t>3</w:t>
      </w:r>
      <w:r w:rsidR="001042E8">
        <w:rPr>
          <w:sz w:val="20"/>
          <w:lang w:eastAsia="zh-CN"/>
        </w:rPr>
        <w:fldChar w:fldCharType="end"/>
      </w:r>
      <w:r w:rsidR="001042E8">
        <w:rPr>
          <w:sz w:val="20"/>
          <w:lang w:eastAsia="zh-CN"/>
        </w:rPr>
        <w:t xml:space="preserve">, it is beneficial to </w:t>
      </w:r>
      <w:r w:rsidRPr="00A110B2">
        <w:rPr>
          <w:sz w:val="20"/>
          <w:lang w:eastAsia="zh-CN"/>
        </w:rPr>
        <w:t xml:space="preserve">simultaneously </w:t>
      </w:r>
      <w:r w:rsidR="001042E8" w:rsidRPr="00A110B2">
        <w:rPr>
          <w:sz w:val="20"/>
          <w:lang w:eastAsia="zh-CN"/>
        </w:rPr>
        <w:t xml:space="preserve">schedule </w:t>
      </w:r>
      <w:r w:rsidR="007C4C96">
        <w:rPr>
          <w:sz w:val="20"/>
          <w:lang w:eastAsia="zh-CN"/>
        </w:rPr>
        <w:t>initial transmission for some</w:t>
      </w:r>
      <w:r w:rsidR="001042E8">
        <w:rPr>
          <w:sz w:val="20"/>
          <w:lang w:eastAsia="zh-CN"/>
        </w:rPr>
        <w:t xml:space="preserve"> TBs </w:t>
      </w:r>
      <w:r w:rsidRPr="00A110B2">
        <w:rPr>
          <w:sz w:val="20"/>
          <w:lang w:eastAsia="zh-CN"/>
        </w:rPr>
        <w:t xml:space="preserve">and retransmissions </w:t>
      </w:r>
      <w:r w:rsidR="007C4C96">
        <w:rPr>
          <w:sz w:val="20"/>
          <w:lang w:eastAsia="zh-CN"/>
        </w:rPr>
        <w:t>for the other TBs</w:t>
      </w:r>
      <w:r w:rsidR="001042E8">
        <w:rPr>
          <w:sz w:val="20"/>
          <w:lang w:eastAsia="zh-CN"/>
        </w:rPr>
        <w:t xml:space="preserve"> by one single DCI</w:t>
      </w:r>
      <w:r w:rsidRPr="00A110B2">
        <w:rPr>
          <w:sz w:val="20"/>
          <w:lang w:eastAsia="zh-CN"/>
        </w:rPr>
        <w:t xml:space="preserve">. </w:t>
      </w:r>
      <w:r w:rsidR="00180D56">
        <w:rPr>
          <w:sz w:val="20"/>
          <w:lang w:eastAsia="zh-CN"/>
        </w:rPr>
        <w:t xml:space="preserve">In order to support HARQ </w:t>
      </w:r>
      <w:r w:rsidR="004A4520">
        <w:rPr>
          <w:sz w:val="20"/>
          <w:lang w:eastAsia="zh-CN"/>
        </w:rPr>
        <w:t xml:space="preserve">operation </w:t>
      </w:r>
      <w:r w:rsidR="00180D56">
        <w:rPr>
          <w:sz w:val="20"/>
          <w:lang w:eastAsia="zh-CN"/>
        </w:rPr>
        <w:t>the following parameter</w:t>
      </w:r>
      <w:r w:rsidR="004F4265">
        <w:rPr>
          <w:sz w:val="20"/>
          <w:lang w:eastAsia="zh-CN"/>
        </w:rPr>
        <w:t>s</w:t>
      </w:r>
      <w:r w:rsidR="00180D56">
        <w:rPr>
          <w:sz w:val="20"/>
          <w:lang w:eastAsia="zh-CN"/>
        </w:rPr>
        <w:t xml:space="preserve"> should be signaled:</w:t>
      </w:r>
    </w:p>
    <w:p w14:paraId="33B98995" w14:textId="4314D5E9" w:rsidR="00180D56" w:rsidRDefault="00180D56" w:rsidP="004F4265">
      <w:pPr>
        <w:pStyle w:val="TdocText"/>
        <w:numPr>
          <w:ilvl w:val="0"/>
          <w:numId w:val="8"/>
        </w:numPr>
        <w:spacing w:before="0"/>
        <w:rPr>
          <w:sz w:val="20"/>
          <w:lang w:eastAsia="zh-CN"/>
        </w:rPr>
      </w:pPr>
      <w:r>
        <w:rPr>
          <w:sz w:val="20"/>
          <w:lang w:eastAsia="zh-CN"/>
        </w:rPr>
        <w:t>HARQ process ID (PID);</w:t>
      </w:r>
    </w:p>
    <w:p w14:paraId="48C83137" w14:textId="09D71454" w:rsidR="00180D56" w:rsidRDefault="00180D56" w:rsidP="004F4265">
      <w:pPr>
        <w:pStyle w:val="TdocText"/>
        <w:numPr>
          <w:ilvl w:val="0"/>
          <w:numId w:val="8"/>
        </w:numPr>
        <w:spacing w:before="0"/>
        <w:rPr>
          <w:sz w:val="20"/>
          <w:lang w:eastAsia="zh-CN"/>
        </w:rPr>
      </w:pPr>
      <w:r>
        <w:rPr>
          <w:sz w:val="20"/>
          <w:lang w:eastAsia="zh-CN"/>
        </w:rPr>
        <w:t>New Data Indicator (NDI);</w:t>
      </w:r>
    </w:p>
    <w:p w14:paraId="1B338FB8" w14:textId="32DFA939" w:rsidR="00180D56" w:rsidRDefault="005F77A0" w:rsidP="004F4265">
      <w:pPr>
        <w:pStyle w:val="TdocText"/>
        <w:numPr>
          <w:ilvl w:val="0"/>
          <w:numId w:val="8"/>
        </w:numPr>
        <w:spacing w:before="0"/>
        <w:rPr>
          <w:sz w:val="20"/>
          <w:lang w:eastAsia="zh-CN"/>
        </w:rPr>
      </w:pPr>
      <w:r>
        <w:rPr>
          <w:sz w:val="20"/>
          <w:lang w:eastAsia="zh-CN"/>
        </w:rPr>
        <w:t xml:space="preserve">Initial </w:t>
      </w:r>
      <w:r w:rsidR="00180D56">
        <w:rPr>
          <w:sz w:val="20"/>
          <w:lang w:eastAsia="zh-CN"/>
        </w:rPr>
        <w:t>Redundancy Version (RV).</w:t>
      </w:r>
    </w:p>
    <w:p w14:paraId="767F8996" w14:textId="77777777" w:rsidR="00957208" w:rsidRDefault="004F4265" w:rsidP="00957208">
      <w:pPr>
        <w:pStyle w:val="TdocText"/>
        <w:spacing w:before="0"/>
        <w:ind w:firstLine="0"/>
        <w:rPr>
          <w:sz w:val="20"/>
          <w:lang w:eastAsia="zh-CN"/>
        </w:rPr>
      </w:pPr>
      <w:r>
        <w:rPr>
          <w:sz w:val="20"/>
          <w:lang w:eastAsia="zh-CN"/>
        </w:rPr>
        <w:t xml:space="preserve">However, independent encoding of these parameters for each scheduled TB would require significant amount of bits. Therefore, some optimizations </w:t>
      </w:r>
      <w:r w:rsidR="00027475">
        <w:rPr>
          <w:sz w:val="20"/>
          <w:lang w:eastAsia="zh-CN"/>
        </w:rPr>
        <w:t>to keep the DCI size as small as</w:t>
      </w:r>
      <w:r w:rsidR="006453D8">
        <w:rPr>
          <w:sz w:val="20"/>
          <w:lang w:eastAsia="zh-CN"/>
        </w:rPr>
        <w:t xml:space="preserve"> possible</w:t>
      </w:r>
      <w:r w:rsidR="00027475">
        <w:rPr>
          <w:sz w:val="20"/>
          <w:lang w:eastAsia="zh-CN"/>
        </w:rPr>
        <w:t xml:space="preserve"> </w:t>
      </w:r>
      <w:r>
        <w:rPr>
          <w:sz w:val="20"/>
          <w:lang w:eastAsia="zh-CN"/>
        </w:rPr>
        <w:t>are proposed.</w:t>
      </w:r>
    </w:p>
    <w:p w14:paraId="5ED9AC8C" w14:textId="0AB1DA7B" w:rsidR="00957208" w:rsidRPr="004A4520" w:rsidRDefault="006453D8" w:rsidP="00957208">
      <w:pPr>
        <w:pStyle w:val="TdocText"/>
        <w:spacing w:before="0"/>
        <w:ind w:firstLine="0"/>
        <w:rPr>
          <w:sz w:val="20"/>
          <w:lang w:eastAsia="zh-CN"/>
        </w:rPr>
      </w:pPr>
      <w:r>
        <w:rPr>
          <w:sz w:val="20"/>
          <w:lang w:eastAsia="zh-CN"/>
        </w:rPr>
        <w:t xml:space="preserve">First, the existing </w:t>
      </w:r>
      <w:r w:rsidRPr="00C62AE9">
        <w:rPr>
          <w:sz w:val="20"/>
          <w:lang w:eastAsia="zh-CN"/>
        </w:rPr>
        <w:t xml:space="preserve">HARQ PID field is reinterpreted as the HARQ PID for the first subframe, and the subsequent </w:t>
      </w:r>
      <w:r>
        <w:rPr>
          <w:sz w:val="20"/>
          <w:lang w:eastAsia="zh-CN"/>
        </w:rPr>
        <w:t>TBs</w:t>
      </w:r>
      <w:r w:rsidRPr="00C62AE9">
        <w:rPr>
          <w:sz w:val="20"/>
          <w:lang w:eastAsia="zh-CN"/>
        </w:rPr>
        <w:t xml:space="preserve"> have consecutive HARQ PIDs similar as in multi-subframe scheduling concept from LAA.</w:t>
      </w:r>
      <w:r w:rsidR="00D80AB5">
        <w:rPr>
          <w:sz w:val="20"/>
          <w:lang w:eastAsia="zh-CN"/>
        </w:rPr>
        <w:t xml:space="preserve"> </w:t>
      </w:r>
      <w:r w:rsidR="00D01456">
        <w:rPr>
          <w:sz w:val="20"/>
          <w:lang w:eastAsia="zh-CN"/>
        </w:rPr>
        <w:t xml:space="preserve">The rule of consecutive HARQ PIDs is strictly applied to TBs </w:t>
      </w:r>
      <w:r w:rsidR="00957208">
        <w:rPr>
          <w:sz w:val="20"/>
          <w:lang w:eastAsia="zh-CN"/>
        </w:rPr>
        <w:t>of</w:t>
      </w:r>
      <w:r w:rsidR="00D01456">
        <w:rPr>
          <w:sz w:val="20"/>
          <w:lang w:eastAsia="zh-CN"/>
        </w:rPr>
        <w:t xml:space="preserve"> initial transmission and </w:t>
      </w:r>
      <w:r w:rsidR="00D01456" w:rsidRPr="005B0E2B">
        <w:rPr>
          <w:sz w:val="20"/>
          <w:lang w:eastAsia="zh-CN"/>
        </w:rPr>
        <w:t>retransmitted TB</w:t>
      </w:r>
      <w:r w:rsidR="00D01456" w:rsidRPr="004A4520">
        <w:rPr>
          <w:sz w:val="20"/>
          <w:lang w:eastAsia="zh-CN"/>
        </w:rPr>
        <w:t xml:space="preserve">s scheduled simultaneously. In other words, any kind of interleaved transmission of initial </w:t>
      </w:r>
      <w:r w:rsidR="0075439C" w:rsidRPr="004A4520">
        <w:rPr>
          <w:sz w:val="20"/>
          <w:lang w:eastAsia="zh-CN"/>
        </w:rPr>
        <w:t xml:space="preserve">TBs and retransmitted TBs as illustrated in </w:t>
      </w:r>
      <w:r w:rsidR="00B6437A" w:rsidRPr="005B0E2B">
        <w:rPr>
          <w:sz w:val="20"/>
          <w:lang w:eastAsia="zh-CN"/>
        </w:rPr>
        <w:fldChar w:fldCharType="begin"/>
      </w:r>
      <w:r w:rsidR="00B6437A" w:rsidRPr="004A4520">
        <w:rPr>
          <w:sz w:val="20"/>
          <w:lang w:eastAsia="zh-CN"/>
        </w:rPr>
        <w:instrText xml:space="preserve"> REF _Ref7822717 \h  \* MERGEFORMAT </w:instrText>
      </w:r>
      <w:r w:rsidR="00B6437A" w:rsidRPr="005B0E2B">
        <w:rPr>
          <w:sz w:val="20"/>
          <w:lang w:eastAsia="zh-CN"/>
        </w:rPr>
      </w:r>
      <w:r w:rsidR="00B6437A" w:rsidRPr="005B0E2B">
        <w:rPr>
          <w:sz w:val="20"/>
          <w:lang w:eastAsia="zh-CN"/>
        </w:rPr>
        <w:fldChar w:fldCharType="separate"/>
      </w:r>
      <w:r w:rsidR="00B6437A" w:rsidRPr="004A4520">
        <w:rPr>
          <w:sz w:val="20"/>
        </w:rPr>
        <w:t xml:space="preserve">Figure </w:t>
      </w:r>
      <w:r w:rsidR="00B6437A" w:rsidRPr="004A4520">
        <w:rPr>
          <w:noProof/>
          <w:sz w:val="20"/>
        </w:rPr>
        <w:t>1</w:t>
      </w:r>
      <w:r w:rsidR="00B6437A" w:rsidRPr="005B0E2B">
        <w:rPr>
          <w:sz w:val="20"/>
          <w:lang w:eastAsia="zh-CN"/>
        </w:rPr>
        <w:fldChar w:fldCharType="end"/>
      </w:r>
      <w:r w:rsidR="0075439C" w:rsidRPr="005B0E2B">
        <w:rPr>
          <w:sz w:val="20"/>
          <w:lang w:eastAsia="zh-CN"/>
        </w:rPr>
        <w:t xml:space="preserve"> is prohibited</w:t>
      </w:r>
      <w:r w:rsidR="00957208" w:rsidRPr="004A4520">
        <w:rPr>
          <w:sz w:val="20"/>
          <w:lang w:eastAsia="zh-CN"/>
        </w:rPr>
        <w:t>.</w:t>
      </w:r>
    </w:p>
    <w:p w14:paraId="13C50961" w14:textId="77777777" w:rsidR="00B6437A" w:rsidRDefault="00B6437A" w:rsidP="004A4520">
      <w:pPr>
        <w:pStyle w:val="TdocText"/>
        <w:keepNext/>
        <w:ind w:firstLine="0"/>
        <w:jc w:val="center"/>
      </w:pPr>
      <w:r>
        <w:object w:dxaOrig="15170" w:dyaOrig="2940" w14:anchorId="285EA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96.2pt" o:ole="">
            <v:imagedata r:id="rId13" o:title=""/>
          </v:shape>
          <o:OLEObject Type="Embed" ProgID="Visio.Drawing.15" ShapeID="_x0000_i1025" DrawAspect="Content" ObjectID="_1618436704" r:id="rId14"/>
        </w:object>
      </w:r>
    </w:p>
    <w:p w14:paraId="36DAD62C" w14:textId="1C51ABAD" w:rsidR="0034626A" w:rsidRDefault="0034626A" w:rsidP="004A4520">
      <w:pPr>
        <w:pStyle w:val="TdocText"/>
        <w:keepNext/>
        <w:ind w:firstLine="0"/>
        <w:jc w:val="center"/>
      </w:pPr>
      <w:r>
        <w:t>(a)</w:t>
      </w:r>
    </w:p>
    <w:p w14:paraId="0433D2A9" w14:textId="0D92E6B4" w:rsidR="0034626A" w:rsidRDefault="00A03E50" w:rsidP="004A4520">
      <w:pPr>
        <w:pStyle w:val="TdocText"/>
        <w:keepNext/>
        <w:ind w:firstLine="0"/>
        <w:jc w:val="center"/>
      </w:pPr>
      <w:r>
        <w:object w:dxaOrig="15170" w:dyaOrig="2940" w14:anchorId="2C854F60">
          <v:shape id="_x0000_i1026" type="#_x0000_t75" style="width:498.25pt;height:96.2pt" o:ole="">
            <v:imagedata r:id="rId15" o:title=""/>
          </v:shape>
          <o:OLEObject Type="Embed" ProgID="Visio.Drawing.15" ShapeID="_x0000_i1026" DrawAspect="Content" ObjectID="_1618436705" r:id="rId16"/>
        </w:object>
      </w:r>
    </w:p>
    <w:p w14:paraId="19F384CB" w14:textId="068A11AA" w:rsidR="0034626A" w:rsidRDefault="0034626A" w:rsidP="004A4520">
      <w:pPr>
        <w:pStyle w:val="TdocText"/>
        <w:keepNext/>
        <w:ind w:firstLine="0"/>
        <w:jc w:val="center"/>
      </w:pPr>
      <w:r>
        <w:t>(b)</w:t>
      </w:r>
    </w:p>
    <w:p w14:paraId="4DB3A53E" w14:textId="31C1AA43" w:rsidR="00957208" w:rsidRDefault="00B6437A" w:rsidP="004A4520">
      <w:pPr>
        <w:pStyle w:val="Caption"/>
        <w:jc w:val="center"/>
        <w:rPr>
          <w:lang w:eastAsia="zh-CN"/>
        </w:rPr>
      </w:pPr>
      <w:bookmarkStart w:id="6" w:name="_Ref7822717"/>
      <w:r>
        <w:t xml:space="preserve">Figure </w:t>
      </w:r>
      <w:r w:rsidR="00171C25">
        <w:rPr>
          <w:noProof/>
        </w:rPr>
        <w:fldChar w:fldCharType="begin"/>
      </w:r>
      <w:r w:rsidR="00171C25">
        <w:rPr>
          <w:noProof/>
        </w:rPr>
        <w:instrText xml:space="preserve"> SEQ Figure \* ARABIC </w:instrText>
      </w:r>
      <w:r w:rsidR="00171C25">
        <w:rPr>
          <w:noProof/>
        </w:rPr>
        <w:fldChar w:fldCharType="separate"/>
      </w:r>
      <w:r>
        <w:rPr>
          <w:noProof/>
        </w:rPr>
        <w:t>1</w:t>
      </w:r>
      <w:r w:rsidR="00171C25">
        <w:rPr>
          <w:noProof/>
        </w:rPr>
        <w:fldChar w:fldCharType="end"/>
      </w:r>
      <w:bookmarkEnd w:id="6"/>
      <w:r>
        <w:t>. Prohibited simultaneous scheduling of initial and retransmitted TBs.</w:t>
      </w:r>
    </w:p>
    <w:p w14:paraId="2D8C7554" w14:textId="7F9D1A8B" w:rsidR="004F4265" w:rsidRDefault="00957208" w:rsidP="00957208">
      <w:pPr>
        <w:pStyle w:val="TdocText"/>
        <w:spacing w:before="0"/>
        <w:ind w:firstLine="0"/>
        <w:rPr>
          <w:sz w:val="20"/>
          <w:lang w:eastAsia="zh-CN"/>
        </w:rPr>
      </w:pPr>
      <w:r>
        <w:rPr>
          <w:sz w:val="20"/>
          <w:lang w:eastAsia="zh-CN"/>
        </w:rPr>
        <w:t xml:space="preserve">However, </w:t>
      </w:r>
      <w:r w:rsidR="00D80AB5">
        <w:rPr>
          <w:sz w:val="20"/>
          <w:lang w:eastAsia="zh-CN"/>
        </w:rPr>
        <w:t xml:space="preserve">opportunistic scheduling of </w:t>
      </w:r>
      <w:r>
        <w:rPr>
          <w:sz w:val="20"/>
          <w:lang w:eastAsia="zh-CN"/>
        </w:rPr>
        <w:t xml:space="preserve">initial </w:t>
      </w:r>
      <w:r w:rsidR="00D80AB5">
        <w:rPr>
          <w:sz w:val="20"/>
          <w:lang w:eastAsia="zh-CN"/>
        </w:rPr>
        <w:t xml:space="preserve">TBs </w:t>
      </w:r>
      <w:r>
        <w:rPr>
          <w:sz w:val="20"/>
          <w:lang w:eastAsia="zh-CN"/>
        </w:rPr>
        <w:t xml:space="preserve">with </w:t>
      </w:r>
      <w:r w:rsidR="00976E76">
        <w:rPr>
          <w:sz w:val="20"/>
          <w:lang w:eastAsia="zh-CN"/>
        </w:rPr>
        <w:t xml:space="preserve">a block of </w:t>
      </w:r>
      <w:r>
        <w:rPr>
          <w:sz w:val="20"/>
          <w:lang w:eastAsia="zh-CN"/>
        </w:rPr>
        <w:t xml:space="preserve">consecutive HARQ PIDs </w:t>
      </w:r>
      <w:r w:rsidR="00D80AB5">
        <w:rPr>
          <w:sz w:val="20"/>
          <w:lang w:eastAsia="zh-CN"/>
        </w:rPr>
        <w:t>and retransmitted TB</w:t>
      </w:r>
      <w:r w:rsidR="00A17E94">
        <w:rPr>
          <w:sz w:val="20"/>
          <w:lang w:eastAsia="zh-CN"/>
        </w:rPr>
        <w:t>s</w:t>
      </w:r>
      <w:r>
        <w:rPr>
          <w:sz w:val="20"/>
          <w:lang w:eastAsia="zh-CN"/>
        </w:rPr>
        <w:t xml:space="preserve"> with</w:t>
      </w:r>
      <w:r w:rsidR="00976E76">
        <w:rPr>
          <w:sz w:val="20"/>
          <w:lang w:eastAsia="zh-CN"/>
        </w:rPr>
        <w:t xml:space="preserve"> </w:t>
      </w:r>
      <w:r w:rsidR="00C33140">
        <w:rPr>
          <w:sz w:val="20"/>
          <w:lang w:eastAsia="zh-CN"/>
        </w:rPr>
        <w:t xml:space="preserve">a </w:t>
      </w:r>
      <w:r w:rsidR="00976E76">
        <w:rPr>
          <w:sz w:val="20"/>
          <w:lang w:eastAsia="zh-CN"/>
        </w:rPr>
        <w:t xml:space="preserve">block of </w:t>
      </w:r>
      <w:r w:rsidR="00C33140">
        <w:rPr>
          <w:sz w:val="20"/>
          <w:lang w:eastAsia="zh-CN"/>
        </w:rPr>
        <w:t xml:space="preserve">further </w:t>
      </w:r>
      <w:r w:rsidR="00976E76">
        <w:rPr>
          <w:sz w:val="20"/>
          <w:lang w:eastAsia="zh-CN"/>
        </w:rPr>
        <w:t xml:space="preserve">consecutive HARQ PIDs (and </w:t>
      </w:r>
      <w:r w:rsidR="00976E76" w:rsidRPr="00976E76">
        <w:rPr>
          <w:sz w:val="20"/>
          <w:lang w:eastAsia="zh-CN"/>
        </w:rPr>
        <w:t>vice-versa</w:t>
      </w:r>
      <w:r w:rsidR="00976E76">
        <w:rPr>
          <w:sz w:val="20"/>
          <w:lang w:eastAsia="zh-CN"/>
        </w:rPr>
        <w:t>)</w:t>
      </w:r>
      <w:r w:rsidR="003173EE">
        <w:rPr>
          <w:sz w:val="20"/>
          <w:lang w:eastAsia="zh-CN"/>
        </w:rPr>
        <w:t xml:space="preserve"> is possible</w:t>
      </w:r>
      <w:r w:rsidR="00C33140">
        <w:rPr>
          <w:sz w:val="20"/>
          <w:lang w:eastAsia="zh-CN"/>
        </w:rPr>
        <w:t xml:space="preserve"> as illustrated </w:t>
      </w:r>
      <w:r w:rsidR="00C33140" w:rsidRPr="005B0E2B">
        <w:rPr>
          <w:sz w:val="20"/>
          <w:lang w:eastAsia="zh-CN"/>
        </w:rPr>
        <w:t xml:space="preserve">in </w:t>
      </w:r>
      <w:r w:rsidR="00AA1C10" w:rsidRPr="005B0E2B">
        <w:rPr>
          <w:sz w:val="20"/>
          <w:lang w:eastAsia="zh-CN"/>
        </w:rPr>
        <w:fldChar w:fldCharType="begin"/>
      </w:r>
      <w:r w:rsidR="00AA1C10" w:rsidRPr="004A4520">
        <w:rPr>
          <w:sz w:val="20"/>
          <w:lang w:eastAsia="zh-CN"/>
        </w:rPr>
        <w:instrText xml:space="preserve"> REF _Ref7823150 \h </w:instrText>
      </w:r>
      <w:r w:rsidR="00AA1C10">
        <w:rPr>
          <w:sz w:val="20"/>
          <w:lang w:eastAsia="zh-CN"/>
        </w:rPr>
        <w:instrText xml:space="preserve"> \* MERGEFORMAT </w:instrText>
      </w:r>
      <w:r w:rsidR="00AA1C10" w:rsidRPr="005B0E2B">
        <w:rPr>
          <w:sz w:val="20"/>
          <w:lang w:eastAsia="zh-CN"/>
        </w:rPr>
      </w:r>
      <w:r w:rsidR="00AA1C10" w:rsidRPr="005B0E2B">
        <w:rPr>
          <w:sz w:val="20"/>
          <w:lang w:eastAsia="zh-CN"/>
        </w:rPr>
        <w:fldChar w:fldCharType="separate"/>
      </w:r>
      <w:r w:rsidR="00AA1C10" w:rsidRPr="004A4520">
        <w:rPr>
          <w:sz w:val="20"/>
        </w:rPr>
        <w:t xml:space="preserve">Figure </w:t>
      </w:r>
      <w:r w:rsidR="00AA1C10" w:rsidRPr="004A4520">
        <w:rPr>
          <w:noProof/>
          <w:sz w:val="20"/>
        </w:rPr>
        <w:t>2</w:t>
      </w:r>
      <w:r w:rsidR="00AA1C10" w:rsidRPr="005B0E2B">
        <w:rPr>
          <w:sz w:val="20"/>
          <w:lang w:eastAsia="zh-CN"/>
        </w:rPr>
        <w:fldChar w:fldCharType="end"/>
      </w:r>
      <w:r w:rsidR="003173EE">
        <w:rPr>
          <w:sz w:val="20"/>
          <w:lang w:eastAsia="zh-CN"/>
        </w:rPr>
        <w:t>.</w:t>
      </w:r>
    </w:p>
    <w:p w14:paraId="3B3B01BB" w14:textId="577FB65E" w:rsidR="00F15EE1" w:rsidRDefault="00A03E50" w:rsidP="00F15EE1">
      <w:pPr>
        <w:pStyle w:val="TdocText"/>
        <w:keepNext/>
        <w:ind w:firstLine="0"/>
        <w:jc w:val="center"/>
      </w:pPr>
      <w:r>
        <w:object w:dxaOrig="15170" w:dyaOrig="2940" w14:anchorId="7B686FA1">
          <v:shape id="_x0000_i1027" type="#_x0000_t75" style="width:498.25pt;height:96.2pt" o:ole="">
            <v:imagedata r:id="rId17" o:title=""/>
          </v:shape>
          <o:OLEObject Type="Embed" ProgID="Visio.Drawing.15" ShapeID="_x0000_i1027" DrawAspect="Content" ObjectID="_1618436706" r:id="rId18"/>
        </w:object>
      </w:r>
    </w:p>
    <w:p w14:paraId="61BE44B7" w14:textId="77777777" w:rsidR="00F15EE1" w:rsidRDefault="00F15EE1" w:rsidP="00F15EE1">
      <w:pPr>
        <w:pStyle w:val="TdocText"/>
        <w:keepNext/>
        <w:ind w:firstLine="0"/>
        <w:jc w:val="center"/>
      </w:pPr>
      <w:r>
        <w:t>(a)</w:t>
      </w:r>
    </w:p>
    <w:p w14:paraId="5B5EFBE4" w14:textId="0C17457F" w:rsidR="00F15EE1" w:rsidRDefault="00A03E50" w:rsidP="00F15EE1">
      <w:pPr>
        <w:pStyle w:val="TdocText"/>
        <w:keepNext/>
        <w:ind w:firstLine="0"/>
        <w:jc w:val="center"/>
      </w:pPr>
      <w:r>
        <w:object w:dxaOrig="15170" w:dyaOrig="2940" w14:anchorId="381BE54E">
          <v:shape id="_x0000_i1028" type="#_x0000_t75" style="width:498.25pt;height:96.2pt" o:ole="">
            <v:imagedata r:id="rId19" o:title=""/>
          </v:shape>
          <o:OLEObject Type="Embed" ProgID="Visio.Drawing.15" ShapeID="_x0000_i1028" DrawAspect="Content" ObjectID="_1618436707" r:id="rId20"/>
        </w:object>
      </w:r>
    </w:p>
    <w:p w14:paraId="65F24ABE" w14:textId="77777777" w:rsidR="00F15EE1" w:rsidRDefault="00F15EE1" w:rsidP="00F15EE1">
      <w:pPr>
        <w:pStyle w:val="TdocText"/>
        <w:keepNext/>
        <w:ind w:firstLine="0"/>
        <w:jc w:val="center"/>
      </w:pPr>
      <w:r>
        <w:t>(b)</w:t>
      </w:r>
    </w:p>
    <w:p w14:paraId="1B2A50F7" w14:textId="1B433385" w:rsidR="00F15EE1" w:rsidRDefault="00F15EE1" w:rsidP="00F15EE1">
      <w:pPr>
        <w:pStyle w:val="Caption"/>
        <w:jc w:val="center"/>
        <w:rPr>
          <w:lang w:eastAsia="zh-CN"/>
        </w:rPr>
      </w:pPr>
      <w:bookmarkStart w:id="7" w:name="_Ref7823150"/>
      <w:r>
        <w:t xml:space="preserve">Figure </w:t>
      </w:r>
      <w:fldSimple w:instr=" SEQ Figure \* ARABIC ">
        <w:r>
          <w:rPr>
            <w:noProof/>
          </w:rPr>
          <w:t>2</w:t>
        </w:r>
      </w:fldSimple>
      <w:bookmarkEnd w:id="7"/>
      <w:r>
        <w:t>. Allowed simultaneous scheduling of initial and retransmitted TBs.</w:t>
      </w:r>
    </w:p>
    <w:p w14:paraId="28634F42" w14:textId="6E85445A" w:rsidR="00661CAF" w:rsidRDefault="00661CAF" w:rsidP="001B0F6D">
      <w:pPr>
        <w:pStyle w:val="TdocText"/>
        <w:spacing w:before="0"/>
        <w:ind w:firstLine="0"/>
        <w:rPr>
          <w:sz w:val="20"/>
          <w:lang w:eastAsia="zh-CN"/>
        </w:rPr>
      </w:pPr>
      <w:r>
        <w:rPr>
          <w:sz w:val="20"/>
          <w:lang w:eastAsia="zh-CN"/>
        </w:rPr>
        <w:t xml:space="preserve">Therefore, the </w:t>
      </w:r>
      <w:r w:rsidR="002109B7">
        <w:rPr>
          <w:sz w:val="20"/>
          <w:lang w:eastAsia="zh-CN"/>
        </w:rPr>
        <w:t xml:space="preserve">signaling of the size </w:t>
      </w:r>
      <w:r w:rsidR="002109B7" w:rsidRPr="00E424CB">
        <w:rPr>
          <w:i/>
          <w:sz w:val="20"/>
          <w:lang w:eastAsia="zh-CN"/>
        </w:rPr>
        <w:t>N</w:t>
      </w:r>
      <w:r w:rsidR="002109B7" w:rsidRPr="00E424CB">
        <w:rPr>
          <w:sz w:val="20"/>
          <w:vertAlign w:val="subscript"/>
          <w:lang w:eastAsia="zh-CN"/>
        </w:rPr>
        <w:t>0</w:t>
      </w:r>
      <w:r w:rsidR="002109B7">
        <w:rPr>
          <w:sz w:val="20"/>
          <w:lang w:eastAsia="zh-CN"/>
        </w:rPr>
        <w:t xml:space="preserve"> of the </w:t>
      </w:r>
      <w:r>
        <w:rPr>
          <w:sz w:val="20"/>
          <w:lang w:eastAsia="zh-CN"/>
        </w:rPr>
        <w:t xml:space="preserve">first </w:t>
      </w:r>
      <w:r w:rsidR="002109B7">
        <w:rPr>
          <w:sz w:val="20"/>
          <w:lang w:eastAsia="zh-CN"/>
        </w:rPr>
        <w:t xml:space="preserve">block of HARQ PIDs, i.e., the number of TBs of initial transmission (retransmission) </w:t>
      </w:r>
      <w:r w:rsidR="00A60E06">
        <w:rPr>
          <w:sz w:val="20"/>
          <w:lang w:eastAsia="zh-CN"/>
        </w:rPr>
        <w:t>is needed. All the rest (</w:t>
      </w:r>
      <w:r w:rsidR="00A60E06" w:rsidRPr="00E424CB">
        <w:rPr>
          <w:i/>
          <w:sz w:val="20"/>
          <w:lang w:eastAsia="zh-CN"/>
        </w:rPr>
        <w:t>N-N</w:t>
      </w:r>
      <w:r w:rsidR="00A60E06" w:rsidRPr="00E424CB">
        <w:rPr>
          <w:sz w:val="20"/>
          <w:vertAlign w:val="subscript"/>
          <w:lang w:eastAsia="zh-CN"/>
        </w:rPr>
        <w:t>0</w:t>
      </w:r>
      <w:r w:rsidR="00A60E06">
        <w:rPr>
          <w:sz w:val="20"/>
          <w:lang w:eastAsia="zh-CN"/>
        </w:rPr>
        <w:t>) TBs are assumed as retransmitted (initially transmitted)</w:t>
      </w:r>
      <w:r w:rsidR="009219C6">
        <w:rPr>
          <w:sz w:val="20"/>
          <w:lang w:eastAsia="zh-CN"/>
        </w:rPr>
        <w:t xml:space="preserve"> where </w:t>
      </w:r>
      <w:r w:rsidR="009219C6" w:rsidRPr="00E424CB">
        <w:rPr>
          <w:i/>
          <w:sz w:val="20"/>
          <w:lang w:eastAsia="zh-CN"/>
        </w:rPr>
        <w:t>N</w:t>
      </w:r>
      <w:r w:rsidR="009219C6">
        <w:rPr>
          <w:sz w:val="20"/>
          <w:lang w:eastAsia="zh-CN"/>
        </w:rPr>
        <w:t xml:space="preserve"> is the total number of scheduled TB also signaled in DCI.</w:t>
      </w:r>
      <w:r w:rsidR="008C7740">
        <w:rPr>
          <w:sz w:val="20"/>
          <w:lang w:eastAsia="zh-CN"/>
        </w:rPr>
        <w:t xml:space="preserve"> To distinguish whether</w:t>
      </w:r>
      <w:r w:rsidR="00845AC4">
        <w:rPr>
          <w:sz w:val="20"/>
          <w:lang w:eastAsia="zh-CN"/>
        </w:rPr>
        <w:t xml:space="preserve"> the</w:t>
      </w:r>
      <w:r w:rsidR="008C7740">
        <w:rPr>
          <w:sz w:val="20"/>
          <w:lang w:eastAsia="zh-CN"/>
        </w:rPr>
        <w:t xml:space="preserve"> first </w:t>
      </w:r>
      <w:r w:rsidR="008C7740" w:rsidRPr="00E424CB">
        <w:rPr>
          <w:i/>
          <w:sz w:val="20"/>
          <w:lang w:eastAsia="zh-CN"/>
        </w:rPr>
        <w:t>N</w:t>
      </w:r>
      <w:r w:rsidR="008C7740" w:rsidRPr="00E424CB">
        <w:rPr>
          <w:sz w:val="20"/>
          <w:vertAlign w:val="subscript"/>
          <w:lang w:eastAsia="zh-CN"/>
        </w:rPr>
        <w:t>0</w:t>
      </w:r>
      <w:r w:rsidR="008C7740">
        <w:rPr>
          <w:sz w:val="20"/>
          <w:lang w:eastAsia="zh-CN"/>
        </w:rPr>
        <w:t xml:space="preserve"> TBs are used for initial transmission or retransmission</w:t>
      </w:r>
      <w:r w:rsidR="008549DC">
        <w:rPr>
          <w:sz w:val="20"/>
          <w:lang w:eastAsia="zh-CN"/>
        </w:rPr>
        <w:t>,</w:t>
      </w:r>
      <w:r w:rsidR="008C7740">
        <w:rPr>
          <w:sz w:val="20"/>
          <w:lang w:eastAsia="zh-CN"/>
        </w:rPr>
        <w:t xml:space="preserve"> it’s proposed to reuse</w:t>
      </w:r>
      <w:r w:rsidR="008549DC">
        <w:rPr>
          <w:sz w:val="20"/>
          <w:lang w:eastAsia="zh-CN"/>
        </w:rPr>
        <w:t xml:space="preserve"> </w:t>
      </w:r>
      <w:r w:rsidR="006222CD">
        <w:rPr>
          <w:sz w:val="20"/>
          <w:lang w:eastAsia="zh-CN"/>
        </w:rPr>
        <w:t xml:space="preserve">the </w:t>
      </w:r>
      <w:r w:rsidR="008549DC">
        <w:rPr>
          <w:sz w:val="20"/>
          <w:lang w:eastAsia="zh-CN"/>
        </w:rPr>
        <w:t>NDI bit.</w:t>
      </w:r>
      <w:r w:rsidR="008D28F8">
        <w:rPr>
          <w:sz w:val="20"/>
          <w:lang w:eastAsia="zh-CN"/>
        </w:rPr>
        <w:t xml:space="preserve"> </w:t>
      </w:r>
      <w:r w:rsidR="006222CD">
        <w:rPr>
          <w:sz w:val="20"/>
          <w:lang w:eastAsia="zh-CN"/>
        </w:rPr>
        <w:t xml:space="preserve">The proposed approach leads to 6 additional bits (3 bits to indicate the total number of TBs </w:t>
      </w:r>
      <w:r w:rsidR="006222CD" w:rsidRPr="00E424CB">
        <w:rPr>
          <w:i/>
          <w:sz w:val="20"/>
          <w:lang w:eastAsia="zh-CN"/>
        </w:rPr>
        <w:t>N</w:t>
      </w:r>
      <w:r w:rsidR="006222CD">
        <w:rPr>
          <w:sz w:val="20"/>
          <w:lang w:eastAsia="zh-CN"/>
        </w:rPr>
        <w:t xml:space="preserve"> and 3 bits to indicate the number of first </w:t>
      </w:r>
      <w:r w:rsidR="006222CD" w:rsidRPr="00E424CB">
        <w:rPr>
          <w:i/>
          <w:sz w:val="20"/>
          <w:lang w:eastAsia="zh-CN"/>
        </w:rPr>
        <w:t>N</w:t>
      </w:r>
      <w:r w:rsidR="006222CD" w:rsidRPr="00E424CB">
        <w:rPr>
          <w:sz w:val="20"/>
          <w:vertAlign w:val="subscript"/>
          <w:lang w:eastAsia="zh-CN"/>
        </w:rPr>
        <w:t>0</w:t>
      </w:r>
      <w:r w:rsidR="006222CD">
        <w:rPr>
          <w:sz w:val="20"/>
          <w:lang w:eastAsia="zh-CN"/>
        </w:rPr>
        <w:t xml:space="preserve"> TBs for initial transmission/retransmission)</w:t>
      </w:r>
      <w:r w:rsidR="00127D0E">
        <w:rPr>
          <w:sz w:val="20"/>
          <w:lang w:eastAsia="zh-CN"/>
        </w:rPr>
        <w:t>.</w:t>
      </w:r>
      <w:r w:rsidR="005B0E2B">
        <w:rPr>
          <w:sz w:val="20"/>
          <w:lang w:eastAsia="zh-CN"/>
        </w:rPr>
        <w:t xml:space="preserve"> Initial transmission indication for a particular HARQ PID is also interpreted as HARQ ACK for previously transmitted TB </w:t>
      </w:r>
      <w:r w:rsidR="004A4520">
        <w:rPr>
          <w:sz w:val="20"/>
          <w:lang w:eastAsia="zh-CN"/>
        </w:rPr>
        <w:t xml:space="preserve">which </w:t>
      </w:r>
      <w:r w:rsidR="005B0E2B">
        <w:rPr>
          <w:sz w:val="20"/>
          <w:lang w:eastAsia="zh-CN"/>
        </w:rPr>
        <w:t>us</w:t>
      </w:r>
      <w:r w:rsidR="004A4520">
        <w:rPr>
          <w:sz w:val="20"/>
          <w:lang w:eastAsia="zh-CN"/>
        </w:rPr>
        <w:t xml:space="preserve">ed </w:t>
      </w:r>
      <w:r w:rsidR="005B0E2B">
        <w:rPr>
          <w:sz w:val="20"/>
          <w:lang w:eastAsia="zh-CN"/>
        </w:rPr>
        <w:t>the same HARQ PID.</w:t>
      </w:r>
    </w:p>
    <w:p w14:paraId="4D793A57" w14:textId="45FC2113" w:rsidR="007117AC" w:rsidRDefault="009A7C81" w:rsidP="001B0F6D">
      <w:pPr>
        <w:pStyle w:val="TdocText"/>
        <w:spacing w:before="0"/>
        <w:ind w:firstLine="0"/>
        <w:rPr>
          <w:sz w:val="20"/>
          <w:lang w:eastAsia="zh-CN"/>
        </w:rPr>
      </w:pPr>
      <w:r>
        <w:rPr>
          <w:sz w:val="20"/>
          <w:lang w:eastAsia="zh-CN"/>
        </w:rPr>
        <w:t xml:space="preserve">Another optimization of the DCI size deals with RV indication. </w:t>
      </w:r>
      <w:r w:rsidR="005F77A0">
        <w:rPr>
          <w:sz w:val="20"/>
          <w:lang w:eastAsia="zh-CN"/>
        </w:rPr>
        <w:t xml:space="preserve">In particular, it’s proposed to </w:t>
      </w:r>
      <w:r w:rsidR="00892D25">
        <w:rPr>
          <w:sz w:val="20"/>
          <w:lang w:eastAsia="zh-CN"/>
        </w:rPr>
        <w:t>reduce the initial RV for a TB to 2 values, e.g</w:t>
      </w:r>
      <w:r w:rsidR="00F72795">
        <w:rPr>
          <w:sz w:val="20"/>
          <w:lang w:eastAsia="zh-CN"/>
        </w:rPr>
        <w:t>.,</w:t>
      </w:r>
      <w:r w:rsidR="00110ADA">
        <w:rPr>
          <w:sz w:val="20"/>
          <w:lang w:eastAsia="zh-CN"/>
        </w:rPr>
        <w:t xml:space="preserve"> RV</w:t>
      </w:r>
      <w:r w:rsidR="00892D25">
        <w:rPr>
          <w:sz w:val="20"/>
          <w:lang w:eastAsia="zh-CN"/>
        </w:rPr>
        <w:t>0 and RV2.</w:t>
      </w:r>
      <w:r w:rsidR="00110ADA">
        <w:rPr>
          <w:sz w:val="20"/>
          <w:lang w:eastAsia="zh-CN"/>
        </w:rPr>
        <w:t xml:space="preserve"> Then, it’s proposed to assume that initial transmission of TB always start</w:t>
      </w:r>
      <w:r w:rsidR="00EF7ED5">
        <w:rPr>
          <w:sz w:val="20"/>
          <w:lang w:eastAsia="zh-CN"/>
        </w:rPr>
        <w:t>s</w:t>
      </w:r>
      <w:r w:rsidR="00110ADA">
        <w:rPr>
          <w:sz w:val="20"/>
          <w:lang w:eastAsia="zh-CN"/>
        </w:rPr>
        <w:t xml:space="preserve"> with RV0 and retransmission </w:t>
      </w:r>
      <w:r w:rsidR="00984B29">
        <w:rPr>
          <w:sz w:val="20"/>
          <w:lang w:eastAsia="zh-CN"/>
        </w:rPr>
        <w:t xml:space="preserve">always </w:t>
      </w:r>
      <w:r w:rsidR="00110ADA">
        <w:rPr>
          <w:sz w:val="20"/>
          <w:lang w:eastAsia="zh-CN"/>
        </w:rPr>
        <w:t>starts with RV2. Th</w:t>
      </w:r>
      <w:r w:rsidR="000C7E1C">
        <w:rPr>
          <w:sz w:val="20"/>
          <w:lang w:eastAsia="zh-CN"/>
        </w:rPr>
        <w:t>e</w:t>
      </w:r>
      <w:r w:rsidR="00110ADA">
        <w:rPr>
          <w:sz w:val="20"/>
          <w:lang w:eastAsia="zh-CN"/>
        </w:rPr>
        <w:t>s</w:t>
      </w:r>
      <w:r w:rsidR="000C7E1C">
        <w:rPr>
          <w:sz w:val="20"/>
          <w:lang w:eastAsia="zh-CN"/>
        </w:rPr>
        <w:t>e</w:t>
      </w:r>
      <w:r w:rsidR="00110ADA">
        <w:rPr>
          <w:sz w:val="20"/>
          <w:lang w:eastAsia="zh-CN"/>
        </w:rPr>
        <w:t xml:space="preserve"> </w:t>
      </w:r>
      <w:r w:rsidR="000C7E1C">
        <w:rPr>
          <w:sz w:val="20"/>
          <w:lang w:eastAsia="zh-CN"/>
        </w:rPr>
        <w:t>changes would make the signaling of initial RV in DCI unnecessary.</w:t>
      </w:r>
    </w:p>
    <w:p w14:paraId="4CAB5D3E" w14:textId="642D4696" w:rsidR="00DD01AE" w:rsidRDefault="00565007" w:rsidP="001B0F6D">
      <w:pPr>
        <w:pStyle w:val="TdocText"/>
        <w:spacing w:before="0"/>
        <w:ind w:firstLine="0"/>
        <w:rPr>
          <w:sz w:val="20"/>
          <w:lang w:eastAsia="zh-CN"/>
        </w:rPr>
      </w:pPr>
      <w:r w:rsidRPr="00C62AE9">
        <w:rPr>
          <w:sz w:val="20"/>
          <w:lang w:val="en-GB" w:eastAsia="zh-CN"/>
        </w:rPr>
        <w:t xml:space="preserve">In order to minimize the spec changes and keep the DCI size as small as possible, </w:t>
      </w:r>
      <w:r w:rsidR="008A1534" w:rsidRPr="00C62AE9">
        <w:rPr>
          <w:sz w:val="20"/>
          <w:lang w:eastAsia="zh-CN"/>
        </w:rPr>
        <w:t>all the rest parameters from the legacy DCI</w:t>
      </w:r>
      <w:r w:rsidRPr="00C62AE9">
        <w:rPr>
          <w:sz w:val="20"/>
          <w:lang w:eastAsia="zh-CN"/>
        </w:rPr>
        <w:t xml:space="preserve"> can be reused</w:t>
      </w:r>
      <w:r w:rsidR="008A1534" w:rsidRPr="00C62AE9">
        <w:rPr>
          <w:sz w:val="20"/>
          <w:lang w:eastAsia="zh-CN"/>
        </w:rPr>
        <w:t>.</w:t>
      </w:r>
    </w:p>
    <w:p w14:paraId="57B23ED5" w14:textId="77777777" w:rsidR="00DD01AE" w:rsidRPr="00DD01AE" w:rsidRDefault="00DD01AE" w:rsidP="00DD01AE">
      <w:pPr>
        <w:rPr>
          <w:lang w:eastAsia="zh-CN"/>
        </w:rPr>
      </w:pPr>
    </w:p>
    <w:p w14:paraId="6C215F12" w14:textId="2C4DA905" w:rsidR="00DD01AE" w:rsidRPr="00A110B2" w:rsidRDefault="00DD01AE" w:rsidP="00DD01AE">
      <w:pPr>
        <w:pStyle w:val="TdocProposal"/>
        <w:spacing w:after="120"/>
        <w:rPr>
          <w:sz w:val="20"/>
        </w:rPr>
      </w:pPr>
      <w:r w:rsidRPr="00A110B2">
        <w:rPr>
          <w:sz w:val="20"/>
        </w:rPr>
        <w:t xml:space="preserve">Proposal </w:t>
      </w:r>
      <w:r w:rsidR="00AD485E">
        <w:rPr>
          <w:sz w:val="20"/>
        </w:rPr>
        <w:t>5</w:t>
      </w:r>
      <w:r w:rsidR="0029212D">
        <w:rPr>
          <w:sz w:val="20"/>
        </w:rPr>
        <w:t>:</w:t>
      </w:r>
    </w:p>
    <w:p w14:paraId="574932BE" w14:textId="3D8DCD4E" w:rsidR="00DD01AE" w:rsidRDefault="00DD01AE" w:rsidP="0029212D">
      <w:pPr>
        <w:numPr>
          <w:ilvl w:val="0"/>
          <w:numId w:val="8"/>
        </w:numPr>
        <w:spacing w:after="120"/>
        <w:ind w:left="288" w:hanging="288"/>
        <w:jc w:val="both"/>
        <w:rPr>
          <w:i/>
          <w:lang w:val="en-GB" w:eastAsia="x-none"/>
        </w:rPr>
      </w:pPr>
      <w:r w:rsidRPr="0029212D">
        <w:rPr>
          <w:i/>
          <w:lang w:val="en-GB" w:eastAsia="x-none"/>
        </w:rPr>
        <w:t xml:space="preserve">The </w:t>
      </w:r>
      <w:r w:rsidR="003F460C">
        <w:rPr>
          <w:i/>
          <w:lang w:val="en-GB" w:eastAsia="x-none"/>
        </w:rPr>
        <w:t xml:space="preserve">total </w:t>
      </w:r>
      <w:r w:rsidRPr="0029212D">
        <w:rPr>
          <w:i/>
          <w:lang w:val="en-GB" w:eastAsia="x-none"/>
        </w:rPr>
        <w:t xml:space="preserve">number </w:t>
      </w:r>
      <w:r w:rsidR="003F460C">
        <w:rPr>
          <w:i/>
          <w:lang w:val="en-GB" w:eastAsia="x-none"/>
        </w:rPr>
        <w:t xml:space="preserve">N </w:t>
      </w:r>
      <w:r w:rsidRPr="0029212D">
        <w:rPr>
          <w:i/>
          <w:lang w:val="en-GB" w:eastAsia="x-none"/>
        </w:rPr>
        <w:t xml:space="preserve">of scheduled TBs is </w:t>
      </w:r>
      <w:r w:rsidR="00C4507E">
        <w:rPr>
          <w:i/>
          <w:lang w:val="en-GB" w:eastAsia="x-none"/>
        </w:rPr>
        <w:t>indicated by</w:t>
      </w:r>
      <w:r w:rsidRPr="0029212D">
        <w:rPr>
          <w:i/>
          <w:lang w:val="en-GB" w:eastAsia="x-none"/>
        </w:rPr>
        <w:t xml:space="preserve"> the new DCI.</w:t>
      </w:r>
    </w:p>
    <w:p w14:paraId="6395A3BD" w14:textId="4EB8BE1D" w:rsidR="005A6AF5" w:rsidRPr="0029212D" w:rsidRDefault="005A6AF5" w:rsidP="0029212D">
      <w:pPr>
        <w:numPr>
          <w:ilvl w:val="0"/>
          <w:numId w:val="8"/>
        </w:numPr>
        <w:spacing w:after="120"/>
        <w:ind w:left="288" w:hanging="288"/>
        <w:jc w:val="both"/>
        <w:rPr>
          <w:i/>
          <w:lang w:val="en-GB" w:eastAsia="x-none"/>
        </w:rPr>
      </w:pPr>
      <w:r>
        <w:rPr>
          <w:i/>
          <w:lang w:val="en-GB" w:eastAsia="x-none"/>
        </w:rPr>
        <w:t>The HARQ Process ID (PID) field is reinterpreted as the PID for the first scheduled TB, while subsequent TBs always have consecutive HARQ PIDs.</w:t>
      </w:r>
    </w:p>
    <w:p w14:paraId="68E33882" w14:textId="31AE8E2B" w:rsidR="003F460C" w:rsidRDefault="003F460C" w:rsidP="0029212D">
      <w:pPr>
        <w:numPr>
          <w:ilvl w:val="0"/>
          <w:numId w:val="8"/>
        </w:numPr>
        <w:spacing w:after="120"/>
        <w:ind w:left="288" w:hanging="288"/>
        <w:jc w:val="both"/>
        <w:rPr>
          <w:i/>
          <w:lang w:val="en-GB" w:eastAsia="x-none"/>
        </w:rPr>
      </w:pPr>
      <w:r>
        <w:rPr>
          <w:i/>
          <w:lang w:val="en-GB" w:eastAsia="x-none"/>
        </w:rPr>
        <w:t>The number N</w:t>
      </w:r>
      <w:r w:rsidRPr="00E424CB">
        <w:rPr>
          <w:i/>
          <w:vertAlign w:val="subscript"/>
          <w:lang w:val="en-GB" w:eastAsia="x-none"/>
        </w:rPr>
        <w:t>0</w:t>
      </w:r>
      <w:r>
        <w:rPr>
          <w:i/>
          <w:lang w:val="en-GB" w:eastAsia="x-none"/>
        </w:rPr>
        <w:t xml:space="preserve"> (N</w:t>
      </w:r>
      <w:r w:rsidRPr="00060825">
        <w:rPr>
          <w:i/>
          <w:vertAlign w:val="subscript"/>
          <w:lang w:val="en-GB" w:eastAsia="x-none"/>
        </w:rPr>
        <w:t>0</w:t>
      </w:r>
      <w:r>
        <w:rPr>
          <w:i/>
          <w:lang w:val="en-GB" w:eastAsia="x-none"/>
        </w:rPr>
        <w:t xml:space="preserve"> ≤ N) of </w:t>
      </w:r>
      <w:r w:rsidR="000467D2">
        <w:rPr>
          <w:i/>
          <w:lang w:val="en-GB" w:eastAsia="x-none"/>
        </w:rPr>
        <w:t xml:space="preserve">the </w:t>
      </w:r>
      <w:r>
        <w:rPr>
          <w:i/>
          <w:lang w:val="en-GB" w:eastAsia="x-none"/>
        </w:rPr>
        <w:t>first TBs is indicated by the new DCI</w:t>
      </w:r>
    </w:p>
    <w:p w14:paraId="58F9A570" w14:textId="256296D8" w:rsidR="00F82360" w:rsidRPr="005B0E2B" w:rsidRDefault="00F82360" w:rsidP="00E424CB">
      <w:pPr>
        <w:numPr>
          <w:ilvl w:val="1"/>
          <w:numId w:val="8"/>
        </w:numPr>
        <w:spacing w:after="120"/>
        <w:jc w:val="both"/>
        <w:rPr>
          <w:i/>
          <w:lang w:val="en-GB" w:eastAsia="x-none"/>
        </w:rPr>
      </w:pPr>
      <w:r>
        <w:rPr>
          <w:i/>
          <w:lang w:val="en-GB" w:eastAsia="x-none"/>
        </w:rPr>
        <w:t>The NDI bit is reused to interpret whether the first N</w:t>
      </w:r>
      <w:r w:rsidRPr="00E424CB">
        <w:rPr>
          <w:i/>
          <w:vertAlign w:val="subscript"/>
          <w:lang w:val="en-GB" w:eastAsia="x-none"/>
        </w:rPr>
        <w:t>0</w:t>
      </w:r>
      <w:r>
        <w:rPr>
          <w:i/>
          <w:lang w:val="en-GB" w:eastAsia="x-none"/>
        </w:rPr>
        <w:t xml:space="preserve"> TBs </w:t>
      </w:r>
      <w:r w:rsidR="00B43696">
        <w:rPr>
          <w:i/>
          <w:lang w:val="en-GB" w:eastAsia="x-none"/>
        </w:rPr>
        <w:t xml:space="preserve">are </w:t>
      </w:r>
      <w:r>
        <w:rPr>
          <w:i/>
          <w:lang w:val="en-GB" w:eastAsia="x-none"/>
        </w:rPr>
        <w:t xml:space="preserve">used for initial transmission and </w:t>
      </w:r>
      <w:r w:rsidR="00515512">
        <w:rPr>
          <w:i/>
          <w:lang w:val="en-GB" w:eastAsia="x-none"/>
        </w:rPr>
        <w:t xml:space="preserve">the rest </w:t>
      </w:r>
      <w:r w:rsidR="003F460C">
        <w:rPr>
          <w:i/>
          <w:lang w:val="en-GB" w:eastAsia="x-none"/>
        </w:rPr>
        <w:t>(N-</w:t>
      </w:r>
      <w:r>
        <w:rPr>
          <w:i/>
          <w:lang w:val="en-GB" w:eastAsia="x-none"/>
        </w:rPr>
        <w:t>N</w:t>
      </w:r>
      <w:r w:rsidRPr="00E424CB">
        <w:rPr>
          <w:i/>
          <w:vertAlign w:val="subscript"/>
          <w:lang w:val="en-GB" w:eastAsia="x-none"/>
        </w:rPr>
        <w:t>0</w:t>
      </w:r>
      <w:r>
        <w:rPr>
          <w:i/>
          <w:lang w:val="en-GB" w:eastAsia="x-none"/>
        </w:rPr>
        <w:t>) bits are for retransmission or vice-versa</w:t>
      </w:r>
    </w:p>
    <w:p w14:paraId="733B8F17" w14:textId="1339F771" w:rsidR="00984B29" w:rsidRDefault="00984B29" w:rsidP="0029212D">
      <w:pPr>
        <w:numPr>
          <w:ilvl w:val="0"/>
          <w:numId w:val="8"/>
        </w:numPr>
        <w:spacing w:after="120"/>
        <w:ind w:left="288" w:hanging="288"/>
        <w:jc w:val="both"/>
        <w:rPr>
          <w:i/>
          <w:lang w:val="en-GB" w:eastAsia="x-none"/>
        </w:rPr>
      </w:pPr>
      <w:r>
        <w:rPr>
          <w:i/>
          <w:lang w:val="en-GB" w:eastAsia="x-none"/>
        </w:rPr>
        <w:t>Signalling of initial RV in the new DCI is not needed</w:t>
      </w:r>
    </w:p>
    <w:p w14:paraId="69C47217" w14:textId="32459A75" w:rsidR="00984B29" w:rsidRDefault="00984B29" w:rsidP="00E424CB">
      <w:pPr>
        <w:numPr>
          <w:ilvl w:val="1"/>
          <w:numId w:val="8"/>
        </w:numPr>
        <w:spacing w:after="120"/>
        <w:jc w:val="both"/>
        <w:rPr>
          <w:i/>
          <w:lang w:val="en-GB" w:eastAsia="x-none"/>
        </w:rPr>
      </w:pPr>
      <w:r>
        <w:rPr>
          <w:i/>
          <w:lang w:val="en-GB" w:eastAsia="x-none"/>
        </w:rPr>
        <w:t>For the new DCI, the set of initial RV values is reduced to 2 values (e.g. RV0 and RV2)</w:t>
      </w:r>
    </w:p>
    <w:p w14:paraId="2E2C90F2" w14:textId="37AA25F9" w:rsidR="00DD01AE" w:rsidRPr="0029212D" w:rsidRDefault="00984B29" w:rsidP="00E424CB">
      <w:pPr>
        <w:numPr>
          <w:ilvl w:val="1"/>
          <w:numId w:val="8"/>
        </w:numPr>
        <w:spacing w:after="120"/>
        <w:jc w:val="both"/>
        <w:rPr>
          <w:i/>
          <w:lang w:val="en-GB" w:eastAsia="x-none"/>
        </w:rPr>
      </w:pPr>
      <w:r>
        <w:rPr>
          <w:i/>
          <w:lang w:val="en-GB" w:eastAsia="x-none"/>
        </w:rPr>
        <w:t>Initial transmission of TB always starts with RV0 and retransmission always starts with RV2</w:t>
      </w:r>
      <w:r w:rsidR="00DD01AE" w:rsidRPr="0029212D">
        <w:rPr>
          <w:i/>
          <w:lang w:val="en-GB" w:eastAsia="x-none"/>
        </w:rPr>
        <w:t>.</w:t>
      </w:r>
    </w:p>
    <w:p w14:paraId="7621BF6B" w14:textId="77777777" w:rsidR="00900A86" w:rsidRDefault="00900A86" w:rsidP="00900A86">
      <w:pPr>
        <w:numPr>
          <w:ilvl w:val="0"/>
          <w:numId w:val="8"/>
        </w:numPr>
        <w:spacing w:after="120"/>
        <w:ind w:left="288" w:hanging="288"/>
        <w:jc w:val="both"/>
        <w:rPr>
          <w:i/>
          <w:lang w:val="en-GB" w:eastAsia="x-none"/>
        </w:rPr>
      </w:pPr>
      <w:r w:rsidRPr="0029212D">
        <w:rPr>
          <w:i/>
          <w:lang w:val="en-GB" w:eastAsia="x-none"/>
        </w:rPr>
        <w:t>In the design of the new DCI scheduling multiple TBs, reuse the rest of parameters from the legacy DCI.</w:t>
      </w:r>
    </w:p>
    <w:p w14:paraId="31B033F6" w14:textId="77777777" w:rsidR="005410AF" w:rsidRPr="00900A86" w:rsidRDefault="005410AF" w:rsidP="00153B24">
      <w:pPr>
        <w:tabs>
          <w:tab w:val="left" w:pos="-900"/>
          <w:tab w:val="left" w:pos="-300"/>
        </w:tabs>
        <w:spacing w:after="60"/>
        <w:rPr>
          <w:rFonts w:eastAsia="Malgun Gothic"/>
          <w:b/>
          <w:lang w:val="en-GB" w:eastAsia="ko-KR"/>
        </w:rPr>
      </w:pPr>
    </w:p>
    <w:p w14:paraId="59A4105E" w14:textId="2F7D2944" w:rsidR="009F39A6" w:rsidRDefault="009F39A6" w:rsidP="009F39A6">
      <w:pPr>
        <w:pStyle w:val="Heading1"/>
        <w:textAlignment w:val="auto"/>
        <w:rPr>
          <w:lang w:val="en-US"/>
        </w:rPr>
      </w:pPr>
      <w:r>
        <w:rPr>
          <w:lang w:val="en-US"/>
        </w:rPr>
        <w:lastRenderedPageBreak/>
        <w:t xml:space="preserve">LTE eMTC Features </w:t>
      </w:r>
      <w:r w:rsidR="00931BDA">
        <w:rPr>
          <w:lang w:val="en-US"/>
        </w:rPr>
        <w:t>Configurable Together with Multi-TB Transmission</w:t>
      </w:r>
    </w:p>
    <w:p w14:paraId="0614C53C" w14:textId="2177DBD5" w:rsidR="009F39A6" w:rsidRDefault="00EF04B0" w:rsidP="00D16E14">
      <w:pPr>
        <w:jc w:val="both"/>
      </w:pPr>
      <w:r>
        <w:t>Among the Rel-14</w:t>
      </w:r>
      <w:r w:rsidR="00D207A9">
        <w:t xml:space="preserve"> and</w:t>
      </w:r>
      <w:r>
        <w:t xml:space="preserve"> Rel-15 features listed in Section </w:t>
      </w:r>
      <w:r w:rsidR="00091028">
        <w:fldChar w:fldCharType="begin"/>
      </w:r>
      <w:r w:rsidR="00091028">
        <w:instrText xml:space="preserve"> REF _Ref7714396 \r \h </w:instrText>
      </w:r>
      <w:r w:rsidR="00091028">
        <w:fldChar w:fldCharType="separate"/>
      </w:r>
      <w:r w:rsidR="00091028">
        <w:t>1</w:t>
      </w:r>
      <w:r w:rsidR="00091028">
        <w:fldChar w:fldCharType="end"/>
      </w:r>
      <w:r>
        <w:t xml:space="preserve">, it seems that the support of Rel-14 </w:t>
      </w:r>
      <w:r w:rsidRPr="00EF04B0">
        <w:t>feature for dynamic HARQ-ACK delay for HD-FDD in CE mode A</w:t>
      </w:r>
      <w:r>
        <w:t xml:space="preserve"> is not needed.</w:t>
      </w:r>
      <w:r w:rsidR="00091028">
        <w:t xml:space="preserve"> </w:t>
      </w:r>
      <w:r w:rsidR="00AD0F44">
        <w:t>Instead, a</w:t>
      </w:r>
      <w:r w:rsidR="00091028">
        <w:t xml:space="preserve">s discussed in Section </w:t>
      </w:r>
      <w:r w:rsidR="00091028">
        <w:fldChar w:fldCharType="begin"/>
      </w:r>
      <w:r w:rsidR="00091028">
        <w:instrText xml:space="preserve"> REF _Ref7714368 \r \h </w:instrText>
      </w:r>
      <w:r w:rsidR="00091028">
        <w:fldChar w:fldCharType="separate"/>
      </w:r>
      <w:r w:rsidR="00091028">
        <w:t>3.2</w:t>
      </w:r>
      <w:r w:rsidR="00091028">
        <w:fldChar w:fldCharType="end"/>
      </w:r>
      <w:r w:rsidR="00091028">
        <w:t xml:space="preserve"> for single DCI scheduling multiple TBs it’s proposed to always assume a fixed delay between the last PDSCH subframe and the 1</w:t>
      </w:r>
      <w:r w:rsidR="00091028" w:rsidRPr="00D16E14">
        <w:rPr>
          <w:vertAlign w:val="superscript"/>
        </w:rPr>
        <w:t>st</w:t>
      </w:r>
      <w:r w:rsidR="00091028">
        <w:t xml:space="preserve"> PUCCH subframe.</w:t>
      </w:r>
      <w:r w:rsidR="00D16E14">
        <w:t xml:space="preserve"> All other features from the li</w:t>
      </w:r>
      <w:r w:rsidR="00E950AE">
        <w:t>st can be c</w:t>
      </w:r>
      <w:r w:rsidR="00E950AE" w:rsidRPr="00E950AE">
        <w:t>onfigure</w:t>
      </w:r>
      <w:r w:rsidR="00E950AE">
        <w:t>d</w:t>
      </w:r>
      <w:r w:rsidR="00E950AE" w:rsidRPr="00E950AE">
        <w:t xml:space="preserve"> and/or use</w:t>
      </w:r>
      <w:r w:rsidR="00E950AE">
        <w:t>d</w:t>
      </w:r>
      <w:r w:rsidR="00E950AE" w:rsidRPr="00E950AE">
        <w:t xml:space="preserve"> in combination with scheduling of multiple TBs</w:t>
      </w:r>
      <w:r w:rsidR="00E950AE">
        <w:t xml:space="preserve">. </w:t>
      </w:r>
      <w:r w:rsidR="00397C8C">
        <w:t>T</w:t>
      </w:r>
      <w:r w:rsidR="00E950AE">
        <w:t xml:space="preserve">he last feature, i.e., </w:t>
      </w:r>
      <w:r w:rsidR="00E950AE" w:rsidRPr="00E950AE">
        <w:t>Rel-15 feature for uplink HARQ-ACK feedback in DCI in CE mode A/B</w:t>
      </w:r>
      <w:r w:rsidR="00A61618">
        <w:t xml:space="preserve">, </w:t>
      </w:r>
      <w:r w:rsidR="00397C8C">
        <w:t>should</w:t>
      </w:r>
      <w:r w:rsidR="00A61618">
        <w:t xml:space="preserve"> be applicable to all processes</w:t>
      </w:r>
      <w:r w:rsidR="000E3648">
        <w:t xml:space="preserve"> scheduled by a single </w:t>
      </w:r>
      <w:r w:rsidR="00EF2BCB">
        <w:t>DCI</w:t>
      </w:r>
      <w:r w:rsidR="00A61618">
        <w:t>.</w:t>
      </w:r>
    </w:p>
    <w:p w14:paraId="2270E1DE" w14:textId="77777777" w:rsidR="008B12DF" w:rsidRDefault="008B12DF" w:rsidP="00D16E14">
      <w:pPr>
        <w:jc w:val="both"/>
      </w:pPr>
    </w:p>
    <w:p w14:paraId="773113EA" w14:textId="5388F8CA" w:rsidR="008B12DF" w:rsidRPr="00A110B2" w:rsidRDefault="008B12DF" w:rsidP="008B12DF">
      <w:pPr>
        <w:pStyle w:val="TdocProposal"/>
        <w:spacing w:after="120"/>
        <w:rPr>
          <w:sz w:val="20"/>
        </w:rPr>
      </w:pPr>
      <w:r w:rsidRPr="00A110B2">
        <w:rPr>
          <w:sz w:val="20"/>
        </w:rPr>
        <w:t xml:space="preserve">Proposal </w:t>
      </w:r>
      <w:r w:rsidR="00173F5B">
        <w:rPr>
          <w:sz w:val="20"/>
        </w:rPr>
        <w:t>6</w:t>
      </w:r>
      <w:r>
        <w:rPr>
          <w:sz w:val="20"/>
        </w:rPr>
        <w:t>:</w:t>
      </w:r>
    </w:p>
    <w:p w14:paraId="30D5EF25" w14:textId="3BB9D629" w:rsidR="008B12DF" w:rsidRPr="0029212D" w:rsidRDefault="008B12DF" w:rsidP="008B12DF">
      <w:pPr>
        <w:numPr>
          <w:ilvl w:val="0"/>
          <w:numId w:val="8"/>
        </w:numPr>
        <w:spacing w:after="120"/>
        <w:jc w:val="both"/>
        <w:rPr>
          <w:i/>
          <w:lang w:val="en-GB" w:eastAsia="x-none"/>
        </w:rPr>
      </w:pPr>
      <w:r>
        <w:rPr>
          <w:i/>
          <w:lang w:val="en-GB" w:eastAsia="x-none"/>
        </w:rPr>
        <w:t xml:space="preserve">Do not support </w:t>
      </w:r>
      <w:r w:rsidRPr="008B12DF">
        <w:rPr>
          <w:i/>
          <w:lang w:val="en-GB" w:eastAsia="x-none"/>
        </w:rPr>
        <w:t xml:space="preserve">Rel-14 feature for dynamic HARQ-ACK delay for HD-FDD in CE mode A </w:t>
      </w:r>
      <w:r>
        <w:rPr>
          <w:i/>
          <w:lang w:val="en-GB" w:eastAsia="x-none"/>
        </w:rPr>
        <w:t xml:space="preserve">together with </w:t>
      </w:r>
      <w:r w:rsidR="006E18A8">
        <w:rPr>
          <w:i/>
          <w:lang w:val="en-GB" w:eastAsia="x-none"/>
        </w:rPr>
        <w:t xml:space="preserve">scheduling of </w:t>
      </w:r>
      <w:r>
        <w:rPr>
          <w:i/>
          <w:lang w:val="en-GB" w:eastAsia="x-none"/>
        </w:rPr>
        <w:t>multi</w:t>
      </w:r>
      <w:r w:rsidR="006E18A8">
        <w:rPr>
          <w:i/>
          <w:lang w:val="en-GB" w:eastAsia="x-none"/>
        </w:rPr>
        <w:t xml:space="preserve">ple </w:t>
      </w:r>
      <w:r>
        <w:rPr>
          <w:i/>
          <w:lang w:val="en-GB" w:eastAsia="x-none"/>
        </w:rPr>
        <w:t>TB</w:t>
      </w:r>
      <w:r w:rsidR="006E18A8">
        <w:rPr>
          <w:i/>
          <w:lang w:val="en-GB" w:eastAsia="x-none"/>
        </w:rPr>
        <w:t>s</w:t>
      </w:r>
      <w:r w:rsidRPr="0029212D">
        <w:rPr>
          <w:i/>
          <w:lang w:val="en-GB" w:eastAsia="x-none"/>
        </w:rPr>
        <w:t>.</w:t>
      </w:r>
    </w:p>
    <w:p w14:paraId="2AF791BD" w14:textId="77777777" w:rsidR="009F39A6" w:rsidRPr="00595B70" w:rsidRDefault="009F39A6" w:rsidP="00D16E14">
      <w:pPr>
        <w:jc w:val="both"/>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289B4B48"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BA50D2">
        <w:t>scheduling of multiple UL/DL TBs for</w:t>
      </w:r>
      <w:r w:rsidR="00A41DF4">
        <w:t xml:space="preserve">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406D9D">
        <w:t>proposals:</w:t>
      </w:r>
    </w:p>
    <w:p w14:paraId="627CE37E" w14:textId="77777777" w:rsidR="00565F4B" w:rsidRPr="00994D09" w:rsidRDefault="00565F4B" w:rsidP="00565F4B">
      <w:pPr>
        <w:pStyle w:val="Caption"/>
        <w:spacing w:before="0"/>
        <w:jc w:val="both"/>
      </w:pPr>
      <w:r>
        <w:t>Proposal 1:</w:t>
      </w:r>
    </w:p>
    <w:p w14:paraId="53A60579" w14:textId="77777777" w:rsidR="00726A1A" w:rsidRDefault="00726A1A" w:rsidP="00726A1A">
      <w:pPr>
        <w:numPr>
          <w:ilvl w:val="0"/>
          <w:numId w:val="7"/>
        </w:numPr>
        <w:spacing w:after="120"/>
        <w:ind w:left="288" w:hanging="288"/>
        <w:jc w:val="both"/>
        <w:rPr>
          <w:i/>
        </w:rPr>
      </w:pPr>
      <w:r>
        <w:rPr>
          <w:i/>
        </w:rPr>
        <w:t>Scheduling gaps between TBs scheduled by one single DCI are not supported except CE mode B without frequency hopping.</w:t>
      </w:r>
    </w:p>
    <w:p w14:paraId="4B518D5E" w14:textId="77777777" w:rsidR="00BA50D2" w:rsidRDefault="00BA50D2" w:rsidP="00BA50D2">
      <w:pPr>
        <w:pStyle w:val="Caption"/>
        <w:spacing w:before="0"/>
        <w:jc w:val="both"/>
      </w:pPr>
    </w:p>
    <w:p w14:paraId="25A5C342" w14:textId="7CE0B3CA" w:rsidR="00565F4B" w:rsidRDefault="00565F4B" w:rsidP="00565F4B">
      <w:pPr>
        <w:pStyle w:val="Caption"/>
        <w:spacing w:before="0"/>
        <w:jc w:val="both"/>
      </w:pPr>
      <w:r>
        <w:t xml:space="preserve">Proposal </w:t>
      </w:r>
      <w:r w:rsidR="001926FF">
        <w:t>2</w:t>
      </w:r>
      <w:r>
        <w:t>:</w:t>
      </w:r>
    </w:p>
    <w:p w14:paraId="63407797" w14:textId="77777777" w:rsidR="00565F4B" w:rsidRPr="00147395" w:rsidRDefault="00565F4B" w:rsidP="00565F4B">
      <w:pPr>
        <w:numPr>
          <w:ilvl w:val="0"/>
          <w:numId w:val="8"/>
        </w:numPr>
        <w:spacing w:after="120"/>
        <w:ind w:left="288" w:hanging="288"/>
        <w:jc w:val="both"/>
        <w:rPr>
          <w:lang w:eastAsia="zh-CN"/>
        </w:rPr>
      </w:pPr>
      <w:r>
        <w:rPr>
          <w:i/>
          <w:lang w:val="en-GB" w:eastAsia="x-none"/>
        </w:rPr>
        <w:t>Support scheduling of initial transmission and retransmissions simultaneously by one single DCI.</w:t>
      </w:r>
    </w:p>
    <w:p w14:paraId="65F3DC81" w14:textId="77777777" w:rsidR="00BA50D2" w:rsidRDefault="00BA50D2" w:rsidP="00BA50D2">
      <w:pPr>
        <w:rPr>
          <w:lang w:eastAsia="x-none"/>
        </w:rPr>
      </w:pPr>
    </w:p>
    <w:p w14:paraId="021791B7" w14:textId="77777777" w:rsidR="00660BD5" w:rsidRDefault="00660BD5" w:rsidP="00660BD5">
      <w:pPr>
        <w:pStyle w:val="Caption"/>
        <w:spacing w:before="0"/>
        <w:jc w:val="both"/>
      </w:pPr>
      <w:r>
        <w:t>Proposal 3:</w:t>
      </w:r>
    </w:p>
    <w:p w14:paraId="71C14454" w14:textId="77777777" w:rsidR="00726A1A" w:rsidRPr="00A110B2" w:rsidRDefault="00726A1A" w:rsidP="00726A1A">
      <w:pPr>
        <w:numPr>
          <w:ilvl w:val="0"/>
          <w:numId w:val="8"/>
        </w:numPr>
        <w:spacing w:after="120"/>
        <w:ind w:left="288" w:hanging="288"/>
        <w:jc w:val="both"/>
        <w:rPr>
          <w:lang w:eastAsia="zh-CN"/>
        </w:rPr>
      </w:pPr>
      <w:r>
        <w:rPr>
          <w:i/>
          <w:lang w:val="en-GB" w:eastAsia="x-none"/>
        </w:rPr>
        <w:t>For HARQ-ACK bundling in CE mode A:</w:t>
      </w:r>
    </w:p>
    <w:p w14:paraId="1E673D4F" w14:textId="77777777" w:rsidR="00726A1A" w:rsidRPr="000E00A8" w:rsidRDefault="00726A1A" w:rsidP="00726A1A">
      <w:pPr>
        <w:numPr>
          <w:ilvl w:val="1"/>
          <w:numId w:val="8"/>
        </w:numPr>
        <w:spacing w:after="120"/>
        <w:jc w:val="both"/>
        <w:rPr>
          <w:lang w:eastAsia="zh-CN"/>
        </w:rPr>
      </w:pPr>
      <w:r>
        <w:rPr>
          <w:i/>
          <w:lang w:val="en-GB" w:eastAsia="x-none"/>
        </w:rPr>
        <w:t>HARQ-ACK bundling design from Rel-14 feMTC can be reused, where HARQ-ACK bundling is supported only when there is no repetition for MPDCCH and for all the TBs scheduled by the single DCI.</w:t>
      </w:r>
    </w:p>
    <w:p w14:paraId="79A7BDA9" w14:textId="77777777" w:rsidR="00726A1A" w:rsidRPr="00E859B0" w:rsidRDefault="00726A1A" w:rsidP="00726A1A">
      <w:pPr>
        <w:numPr>
          <w:ilvl w:val="1"/>
          <w:numId w:val="8"/>
        </w:numPr>
        <w:spacing w:after="120"/>
        <w:jc w:val="both"/>
        <w:rPr>
          <w:lang w:eastAsia="zh-CN"/>
        </w:rPr>
      </w:pPr>
      <w:r>
        <w:rPr>
          <w:i/>
          <w:lang w:eastAsia="x-none"/>
        </w:rPr>
        <w:t>Following</w:t>
      </w:r>
      <w:r>
        <w:rPr>
          <w:i/>
          <w:lang w:val="en-GB" w:eastAsia="x-none"/>
        </w:rPr>
        <w:t xml:space="preserve"> Rel-14 feMTC HARQ-ACK bundling design, the HARQ-ACK bundling can be enabled or disabled by RRC and DCI.</w:t>
      </w:r>
    </w:p>
    <w:p w14:paraId="332404EA" w14:textId="77777777" w:rsidR="00726A1A" w:rsidRDefault="00726A1A" w:rsidP="00726A1A">
      <w:pPr>
        <w:numPr>
          <w:ilvl w:val="1"/>
          <w:numId w:val="8"/>
        </w:numPr>
        <w:spacing w:after="120"/>
        <w:jc w:val="both"/>
        <w:rPr>
          <w:i/>
          <w:lang w:eastAsia="x-none"/>
        </w:rPr>
      </w:pPr>
      <w:r>
        <w:rPr>
          <w:i/>
          <w:lang w:eastAsia="x-none"/>
        </w:rPr>
        <w:t>T</w:t>
      </w:r>
      <w:r w:rsidRPr="00E859B0">
        <w:rPr>
          <w:i/>
          <w:lang w:eastAsia="x-none"/>
        </w:rPr>
        <w:t xml:space="preserve">he bundle size </w:t>
      </w:r>
      <w:r>
        <w:rPr>
          <w:i/>
          <w:lang w:eastAsia="x-none"/>
        </w:rPr>
        <w:t xml:space="preserve">is </w:t>
      </w:r>
      <w:r w:rsidRPr="00E859B0">
        <w:rPr>
          <w:i/>
          <w:lang w:eastAsia="x-none"/>
        </w:rPr>
        <w:t>equal to the number of scheduled TBs</w:t>
      </w:r>
      <w:r>
        <w:rPr>
          <w:i/>
          <w:lang w:eastAsia="x-none"/>
        </w:rPr>
        <w:t xml:space="preserve"> signaled in multi-TB DCI.</w:t>
      </w:r>
    </w:p>
    <w:p w14:paraId="07DD5D0D" w14:textId="77777777" w:rsidR="00726A1A" w:rsidRDefault="00726A1A" w:rsidP="00726A1A">
      <w:pPr>
        <w:numPr>
          <w:ilvl w:val="1"/>
          <w:numId w:val="8"/>
        </w:numPr>
        <w:spacing w:after="120"/>
        <w:jc w:val="both"/>
        <w:rPr>
          <w:i/>
          <w:lang w:eastAsia="x-none"/>
        </w:rPr>
      </w:pPr>
      <w:r>
        <w:rPr>
          <w:i/>
          <w:lang w:eastAsia="x-none"/>
        </w:rPr>
        <w:t xml:space="preserve">There is a fixed delay of k subframes from </w:t>
      </w:r>
      <w:r w:rsidRPr="003A449B">
        <w:rPr>
          <w:i/>
          <w:lang w:eastAsia="x-none"/>
        </w:rPr>
        <w:t>the last subframe of multi-TB PDSCH to the 1st subframe of PUCCH</w:t>
      </w:r>
      <w:r>
        <w:rPr>
          <w:i/>
          <w:lang w:eastAsia="x-none"/>
        </w:rPr>
        <w:t xml:space="preserve"> with HARQ feedback</w:t>
      </w:r>
    </w:p>
    <w:p w14:paraId="52477F9B" w14:textId="77777777" w:rsidR="00726A1A" w:rsidRPr="00E859B0" w:rsidRDefault="00726A1A" w:rsidP="00726A1A">
      <w:pPr>
        <w:numPr>
          <w:ilvl w:val="2"/>
          <w:numId w:val="8"/>
        </w:numPr>
        <w:spacing w:after="120"/>
        <w:jc w:val="both"/>
        <w:rPr>
          <w:i/>
          <w:lang w:eastAsia="x-none"/>
        </w:rPr>
      </w:pPr>
      <w:r>
        <w:rPr>
          <w:i/>
          <w:lang w:eastAsia="x-none"/>
        </w:rPr>
        <w:t>FFS: the value of k for bundling/no-bundling cases</w:t>
      </w:r>
    </w:p>
    <w:p w14:paraId="018A5702" w14:textId="77777777" w:rsidR="00660BD5" w:rsidRPr="00147395" w:rsidRDefault="00660BD5" w:rsidP="00660BD5">
      <w:pPr>
        <w:numPr>
          <w:ilvl w:val="0"/>
          <w:numId w:val="8"/>
        </w:numPr>
        <w:spacing w:after="120"/>
        <w:jc w:val="both"/>
        <w:rPr>
          <w:lang w:eastAsia="zh-CN"/>
        </w:rPr>
      </w:pPr>
      <w:r w:rsidRPr="000E00A8">
        <w:rPr>
          <w:i/>
          <w:lang w:val="en-GB" w:eastAsia="x-none"/>
        </w:rPr>
        <w:t xml:space="preserve"> </w:t>
      </w:r>
      <w:r w:rsidRPr="000E00A8">
        <w:rPr>
          <w:i/>
          <w:lang w:eastAsia="x-none"/>
        </w:rPr>
        <w:t xml:space="preserve">For CE mode B, </w:t>
      </w:r>
      <w:r>
        <w:rPr>
          <w:i/>
          <w:lang w:eastAsia="x-none"/>
        </w:rPr>
        <w:t>neither HARQ-ACK</w:t>
      </w:r>
      <w:r w:rsidRPr="000E00A8">
        <w:rPr>
          <w:i/>
          <w:lang w:eastAsia="x-none"/>
        </w:rPr>
        <w:t xml:space="preserve"> bundling </w:t>
      </w:r>
      <w:r>
        <w:rPr>
          <w:i/>
          <w:lang w:eastAsia="x-none"/>
        </w:rPr>
        <w:t>nor</w:t>
      </w:r>
      <w:r w:rsidRPr="000E00A8">
        <w:rPr>
          <w:i/>
          <w:lang w:eastAsia="x-none"/>
        </w:rPr>
        <w:t xml:space="preserve"> </w:t>
      </w:r>
      <w:r>
        <w:rPr>
          <w:i/>
          <w:lang w:eastAsia="x-none"/>
        </w:rPr>
        <w:t>HARQ-ACK</w:t>
      </w:r>
      <w:r w:rsidRPr="000E00A8">
        <w:rPr>
          <w:i/>
          <w:lang w:eastAsia="x-none"/>
        </w:rPr>
        <w:t xml:space="preserve"> multiplexing are supported. </w:t>
      </w:r>
    </w:p>
    <w:p w14:paraId="533DA516" w14:textId="77777777" w:rsidR="00BA50D2" w:rsidRPr="007A201F" w:rsidRDefault="00BA50D2" w:rsidP="00BA50D2">
      <w:pPr>
        <w:rPr>
          <w:lang w:eastAsia="x-none"/>
        </w:rPr>
      </w:pPr>
    </w:p>
    <w:p w14:paraId="41B91A38" w14:textId="77777777" w:rsidR="00C6279D" w:rsidRPr="007976D0" w:rsidRDefault="00C6279D" w:rsidP="00C6279D">
      <w:pPr>
        <w:pStyle w:val="Caption"/>
        <w:spacing w:before="0"/>
        <w:jc w:val="both"/>
      </w:pPr>
      <w:r>
        <w:t>Proposal 4:</w:t>
      </w:r>
    </w:p>
    <w:p w14:paraId="752F9E6C" w14:textId="77777777" w:rsidR="00C6279D" w:rsidRPr="00FB21CB" w:rsidRDefault="00C6279D" w:rsidP="00C6279D">
      <w:pPr>
        <w:numPr>
          <w:ilvl w:val="0"/>
          <w:numId w:val="8"/>
        </w:numPr>
        <w:spacing w:after="120"/>
        <w:ind w:left="288" w:hanging="288"/>
        <w:jc w:val="both"/>
        <w:rPr>
          <w:i/>
          <w:lang w:val="en-GB" w:eastAsia="x-none"/>
        </w:rPr>
      </w:pPr>
      <w:r w:rsidRPr="00FB21CB">
        <w:rPr>
          <w:i/>
          <w:lang w:val="en-GB" w:eastAsia="x-none"/>
        </w:rPr>
        <w:t>Introduce a new DCI format for scheduling of multiple DL/UL TBs.</w:t>
      </w:r>
    </w:p>
    <w:p w14:paraId="3EDD8B66" w14:textId="77777777" w:rsidR="00C6279D" w:rsidRPr="00FB21CB" w:rsidRDefault="00C6279D" w:rsidP="00C6279D">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54398CC3" w14:textId="77777777" w:rsidR="00C6279D" w:rsidRPr="00DD01AE" w:rsidRDefault="00C6279D" w:rsidP="00C6279D">
      <w:pPr>
        <w:rPr>
          <w:lang w:eastAsia="zh-CN"/>
        </w:rPr>
      </w:pPr>
    </w:p>
    <w:p w14:paraId="3EDA0455" w14:textId="77777777" w:rsidR="00C6279D" w:rsidRPr="00A110B2" w:rsidRDefault="00C6279D" w:rsidP="00C6279D">
      <w:pPr>
        <w:pStyle w:val="TdocProposal"/>
        <w:spacing w:after="120"/>
        <w:rPr>
          <w:sz w:val="20"/>
        </w:rPr>
      </w:pPr>
      <w:r w:rsidRPr="00A110B2">
        <w:rPr>
          <w:sz w:val="20"/>
        </w:rPr>
        <w:t xml:space="preserve">Proposal </w:t>
      </w:r>
      <w:r>
        <w:rPr>
          <w:sz w:val="20"/>
        </w:rPr>
        <w:t>5:</w:t>
      </w:r>
    </w:p>
    <w:p w14:paraId="3102A515" w14:textId="77777777" w:rsidR="00726A1A" w:rsidRDefault="00726A1A" w:rsidP="00726A1A">
      <w:pPr>
        <w:numPr>
          <w:ilvl w:val="0"/>
          <w:numId w:val="8"/>
        </w:numPr>
        <w:spacing w:after="120"/>
        <w:ind w:left="288" w:hanging="288"/>
        <w:jc w:val="both"/>
        <w:rPr>
          <w:i/>
          <w:lang w:val="en-GB" w:eastAsia="x-none"/>
        </w:rPr>
      </w:pPr>
      <w:r w:rsidRPr="0029212D">
        <w:rPr>
          <w:i/>
          <w:lang w:val="en-GB" w:eastAsia="x-none"/>
        </w:rPr>
        <w:t xml:space="preserve">The </w:t>
      </w:r>
      <w:r>
        <w:rPr>
          <w:i/>
          <w:lang w:val="en-GB" w:eastAsia="x-none"/>
        </w:rPr>
        <w:t xml:space="preserve">total </w:t>
      </w:r>
      <w:r w:rsidRPr="0029212D">
        <w:rPr>
          <w:i/>
          <w:lang w:val="en-GB" w:eastAsia="x-none"/>
        </w:rPr>
        <w:t xml:space="preserve">number </w:t>
      </w:r>
      <w:r>
        <w:rPr>
          <w:i/>
          <w:lang w:val="en-GB" w:eastAsia="x-none"/>
        </w:rPr>
        <w:t xml:space="preserve">N </w:t>
      </w:r>
      <w:r w:rsidRPr="0029212D">
        <w:rPr>
          <w:i/>
          <w:lang w:val="en-GB" w:eastAsia="x-none"/>
        </w:rPr>
        <w:t xml:space="preserve">of scheduled TBs is </w:t>
      </w:r>
      <w:r>
        <w:rPr>
          <w:i/>
          <w:lang w:val="en-GB" w:eastAsia="x-none"/>
        </w:rPr>
        <w:t>indicated by</w:t>
      </w:r>
      <w:r w:rsidRPr="0029212D">
        <w:rPr>
          <w:i/>
          <w:lang w:val="en-GB" w:eastAsia="x-none"/>
        </w:rPr>
        <w:t xml:space="preserve"> the new DCI.</w:t>
      </w:r>
    </w:p>
    <w:p w14:paraId="4D83E095" w14:textId="77777777" w:rsidR="00726A1A" w:rsidRPr="0029212D" w:rsidRDefault="00726A1A" w:rsidP="00726A1A">
      <w:pPr>
        <w:numPr>
          <w:ilvl w:val="0"/>
          <w:numId w:val="8"/>
        </w:numPr>
        <w:spacing w:after="120"/>
        <w:ind w:left="288" w:hanging="288"/>
        <w:jc w:val="both"/>
        <w:rPr>
          <w:i/>
          <w:lang w:val="en-GB" w:eastAsia="x-none"/>
        </w:rPr>
      </w:pPr>
      <w:r>
        <w:rPr>
          <w:i/>
          <w:lang w:val="en-GB" w:eastAsia="x-none"/>
        </w:rPr>
        <w:t>The HARQ Process ID (PID) field is reinterpreted as the PID for the first scheduled TB, while subsequent TBs always have consecutive HARQ PIDs.</w:t>
      </w:r>
    </w:p>
    <w:p w14:paraId="574B98AE" w14:textId="77777777" w:rsidR="00726A1A" w:rsidRDefault="00726A1A" w:rsidP="00726A1A">
      <w:pPr>
        <w:numPr>
          <w:ilvl w:val="0"/>
          <w:numId w:val="8"/>
        </w:numPr>
        <w:spacing w:after="120"/>
        <w:ind w:left="288" w:hanging="288"/>
        <w:jc w:val="both"/>
        <w:rPr>
          <w:i/>
          <w:lang w:val="en-GB" w:eastAsia="x-none"/>
        </w:rPr>
      </w:pPr>
      <w:r>
        <w:rPr>
          <w:i/>
          <w:lang w:val="en-GB" w:eastAsia="x-none"/>
        </w:rPr>
        <w:t>The number N</w:t>
      </w:r>
      <w:r w:rsidRPr="00E424CB">
        <w:rPr>
          <w:i/>
          <w:vertAlign w:val="subscript"/>
          <w:lang w:val="en-GB" w:eastAsia="x-none"/>
        </w:rPr>
        <w:t>0</w:t>
      </w:r>
      <w:r>
        <w:rPr>
          <w:i/>
          <w:lang w:val="en-GB" w:eastAsia="x-none"/>
        </w:rPr>
        <w:t xml:space="preserve"> (N</w:t>
      </w:r>
      <w:r w:rsidRPr="00060825">
        <w:rPr>
          <w:i/>
          <w:vertAlign w:val="subscript"/>
          <w:lang w:val="en-GB" w:eastAsia="x-none"/>
        </w:rPr>
        <w:t>0</w:t>
      </w:r>
      <w:r>
        <w:rPr>
          <w:i/>
          <w:lang w:val="en-GB" w:eastAsia="x-none"/>
        </w:rPr>
        <w:t xml:space="preserve"> ≤ N) of the first TBs is indicated by the new DCI</w:t>
      </w:r>
    </w:p>
    <w:p w14:paraId="0A2D4247" w14:textId="77777777" w:rsidR="00726A1A" w:rsidRPr="005B0E2B" w:rsidRDefault="00726A1A" w:rsidP="00726A1A">
      <w:pPr>
        <w:numPr>
          <w:ilvl w:val="1"/>
          <w:numId w:val="8"/>
        </w:numPr>
        <w:spacing w:after="120"/>
        <w:jc w:val="both"/>
        <w:rPr>
          <w:i/>
          <w:lang w:val="en-GB" w:eastAsia="x-none"/>
        </w:rPr>
      </w:pPr>
      <w:r>
        <w:rPr>
          <w:i/>
          <w:lang w:val="en-GB" w:eastAsia="x-none"/>
        </w:rPr>
        <w:t>The NDI bit is reused to interpret whether the first N</w:t>
      </w:r>
      <w:r w:rsidRPr="00E424CB">
        <w:rPr>
          <w:i/>
          <w:vertAlign w:val="subscript"/>
          <w:lang w:val="en-GB" w:eastAsia="x-none"/>
        </w:rPr>
        <w:t>0</w:t>
      </w:r>
      <w:r>
        <w:rPr>
          <w:i/>
          <w:lang w:val="en-GB" w:eastAsia="x-none"/>
        </w:rPr>
        <w:t xml:space="preserve"> TBs are used for initial transmission and the rest (N-N</w:t>
      </w:r>
      <w:r w:rsidRPr="00E424CB">
        <w:rPr>
          <w:i/>
          <w:vertAlign w:val="subscript"/>
          <w:lang w:val="en-GB" w:eastAsia="x-none"/>
        </w:rPr>
        <w:t>0</w:t>
      </w:r>
      <w:r>
        <w:rPr>
          <w:i/>
          <w:lang w:val="en-GB" w:eastAsia="x-none"/>
        </w:rPr>
        <w:t>) bits are for retransmission or vice-versa</w:t>
      </w:r>
    </w:p>
    <w:p w14:paraId="055442F6" w14:textId="77777777" w:rsidR="00726A1A" w:rsidRDefault="00726A1A" w:rsidP="00726A1A">
      <w:pPr>
        <w:numPr>
          <w:ilvl w:val="0"/>
          <w:numId w:val="8"/>
        </w:numPr>
        <w:spacing w:after="120"/>
        <w:ind w:left="288" w:hanging="288"/>
        <w:jc w:val="both"/>
        <w:rPr>
          <w:i/>
          <w:lang w:val="en-GB" w:eastAsia="x-none"/>
        </w:rPr>
      </w:pPr>
      <w:r>
        <w:rPr>
          <w:i/>
          <w:lang w:val="en-GB" w:eastAsia="x-none"/>
        </w:rPr>
        <w:t>Signalling of initial RV in the new DCI is not needed</w:t>
      </w:r>
    </w:p>
    <w:p w14:paraId="0C998E71" w14:textId="77777777" w:rsidR="00726A1A" w:rsidRDefault="00726A1A" w:rsidP="00726A1A">
      <w:pPr>
        <w:numPr>
          <w:ilvl w:val="1"/>
          <w:numId w:val="8"/>
        </w:numPr>
        <w:spacing w:after="120"/>
        <w:jc w:val="both"/>
        <w:rPr>
          <w:i/>
          <w:lang w:val="en-GB" w:eastAsia="x-none"/>
        </w:rPr>
      </w:pPr>
      <w:r>
        <w:rPr>
          <w:i/>
          <w:lang w:val="en-GB" w:eastAsia="x-none"/>
        </w:rPr>
        <w:t>For the new DCI, the set of initial RV values is reduced to 2 values (e.g. RV0 and RV2)</w:t>
      </w:r>
    </w:p>
    <w:p w14:paraId="79FA4BEE" w14:textId="77777777" w:rsidR="00726A1A" w:rsidRPr="0029212D" w:rsidRDefault="00726A1A" w:rsidP="00726A1A">
      <w:pPr>
        <w:numPr>
          <w:ilvl w:val="1"/>
          <w:numId w:val="8"/>
        </w:numPr>
        <w:spacing w:after="120"/>
        <w:jc w:val="both"/>
        <w:rPr>
          <w:i/>
          <w:lang w:val="en-GB" w:eastAsia="x-none"/>
        </w:rPr>
      </w:pPr>
      <w:r>
        <w:rPr>
          <w:i/>
          <w:lang w:val="en-GB" w:eastAsia="x-none"/>
        </w:rPr>
        <w:t>Initial transmission of TB always starts with RV0 and retransmission always starts with RV2</w:t>
      </w:r>
      <w:r w:rsidRPr="0029212D">
        <w:rPr>
          <w:i/>
          <w:lang w:val="en-GB" w:eastAsia="x-none"/>
        </w:rPr>
        <w:t>.</w:t>
      </w:r>
    </w:p>
    <w:p w14:paraId="123FE339" w14:textId="77777777" w:rsidR="00726A1A" w:rsidRDefault="00726A1A" w:rsidP="00726A1A">
      <w:pPr>
        <w:numPr>
          <w:ilvl w:val="0"/>
          <w:numId w:val="8"/>
        </w:numPr>
        <w:spacing w:after="120"/>
        <w:ind w:left="288" w:hanging="288"/>
        <w:jc w:val="both"/>
        <w:rPr>
          <w:i/>
          <w:lang w:val="en-GB" w:eastAsia="x-none"/>
        </w:rPr>
      </w:pPr>
      <w:r w:rsidRPr="0029212D">
        <w:rPr>
          <w:i/>
          <w:lang w:val="en-GB" w:eastAsia="x-none"/>
        </w:rPr>
        <w:t>In the design of the new DCI scheduling multiple TBs, reuse the rest of parameters from the legacy DCI.</w:t>
      </w:r>
    </w:p>
    <w:p w14:paraId="4BE2E534" w14:textId="77777777" w:rsidR="00BA50D2" w:rsidRDefault="00BA50D2" w:rsidP="00D02F04">
      <w:pPr>
        <w:spacing w:after="120"/>
        <w:jc w:val="both"/>
        <w:rPr>
          <w:lang w:val="en-GB" w:eastAsia="x-none"/>
        </w:rPr>
      </w:pPr>
    </w:p>
    <w:p w14:paraId="15EBB0C0" w14:textId="77777777" w:rsidR="008E6607" w:rsidRPr="00A110B2" w:rsidRDefault="008E6607" w:rsidP="008E6607">
      <w:pPr>
        <w:pStyle w:val="TdocProposal"/>
        <w:spacing w:after="120"/>
        <w:rPr>
          <w:sz w:val="20"/>
        </w:rPr>
      </w:pPr>
      <w:r w:rsidRPr="00A110B2">
        <w:rPr>
          <w:sz w:val="20"/>
        </w:rPr>
        <w:t xml:space="preserve">Proposal </w:t>
      </w:r>
      <w:r>
        <w:rPr>
          <w:sz w:val="20"/>
        </w:rPr>
        <w:t>6:</w:t>
      </w:r>
    </w:p>
    <w:p w14:paraId="0DE881F5" w14:textId="77777777" w:rsidR="008E6607" w:rsidRPr="0029212D" w:rsidRDefault="008E6607" w:rsidP="008E6607">
      <w:pPr>
        <w:numPr>
          <w:ilvl w:val="0"/>
          <w:numId w:val="8"/>
        </w:numPr>
        <w:spacing w:after="120"/>
        <w:jc w:val="both"/>
        <w:rPr>
          <w:i/>
          <w:lang w:val="en-GB" w:eastAsia="x-none"/>
        </w:rPr>
      </w:pPr>
      <w:r>
        <w:rPr>
          <w:i/>
          <w:lang w:val="en-GB" w:eastAsia="x-none"/>
        </w:rPr>
        <w:t xml:space="preserve">Do not support </w:t>
      </w:r>
      <w:r w:rsidRPr="008B12DF">
        <w:rPr>
          <w:i/>
          <w:lang w:val="en-GB" w:eastAsia="x-none"/>
        </w:rPr>
        <w:t xml:space="preserve">Rel-14 feature for dynamic HARQ-ACK delay for HD-FDD in CE mode A </w:t>
      </w:r>
      <w:r>
        <w:rPr>
          <w:i/>
          <w:lang w:val="en-GB" w:eastAsia="x-none"/>
        </w:rPr>
        <w:t>together with scheduling of multiple TBs</w:t>
      </w:r>
      <w:r w:rsidRPr="0029212D">
        <w:rPr>
          <w:i/>
          <w:lang w:val="en-GB" w:eastAsia="x-none"/>
        </w:rPr>
        <w:t>.</w:t>
      </w:r>
    </w:p>
    <w:p w14:paraId="5D9E1DD7" w14:textId="77777777" w:rsidR="008E6607" w:rsidRPr="00900A86" w:rsidRDefault="008E6607" w:rsidP="00D02F04">
      <w:pPr>
        <w:spacing w:after="120"/>
        <w:jc w:val="both"/>
        <w:rPr>
          <w:lang w:val="en-GB" w:eastAsia="x-none"/>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8" w:name="_Ref345943579"/>
      <w:bookmarkStart w:id="9" w:name="_Ref344453411"/>
      <w:bookmarkStart w:id="10" w:name="_Ref352269339"/>
      <w:bookmarkStart w:id="11" w:name="_Ref355733866"/>
      <w:bookmarkStart w:id="12" w:name="_Ref477704696"/>
      <w:bookmarkStart w:id="13" w:name="_Ref481742262"/>
      <w:bookmarkStart w:id="14" w:name="_Ref488253050"/>
      <w:bookmarkStart w:id="15" w:name="_Ref490123803"/>
      <w:bookmarkStart w:id="16" w:name="_Ref493592247"/>
      <w:bookmarkStart w:id="17" w:name="_Ref493491626"/>
      <w:bookmarkStart w:id="18" w:name="_Ref497231414"/>
      <w:bookmarkStart w:id="19" w:name="_Ref498671468"/>
      <w:bookmarkStart w:id="20" w:name="_Ref510448861"/>
      <w:bookmarkStart w:id="21"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1719939" w14:textId="2BD26DA5" w:rsidR="000A6464" w:rsidRDefault="000A6464" w:rsidP="00FF2640">
      <w:pPr>
        <w:widowControl w:val="0"/>
        <w:numPr>
          <w:ilvl w:val="0"/>
          <w:numId w:val="4"/>
        </w:numPr>
        <w:overflowPunct/>
        <w:autoSpaceDE/>
        <w:adjustRightInd/>
        <w:spacing w:after="120"/>
        <w:jc w:val="both"/>
        <w:textAlignment w:val="auto"/>
        <w:rPr>
          <w:lang w:eastAsia="zh-CN"/>
        </w:rPr>
      </w:pPr>
      <w:bookmarkStart w:id="22" w:name="_Ref770196"/>
      <w:r>
        <w:rPr>
          <w:lang w:eastAsia="zh-CN"/>
        </w:rPr>
        <w:t>RAN1 Chairman’s not</w:t>
      </w:r>
      <w:r w:rsidR="006862DD">
        <w:rPr>
          <w:lang w:eastAsia="zh-CN"/>
        </w:rPr>
        <w:t>es, 3GPP TSG RAN WG1 meeting #96</w:t>
      </w:r>
      <w:r w:rsidR="006A0A01">
        <w:rPr>
          <w:lang w:eastAsia="zh-CN"/>
        </w:rPr>
        <w:t>bis</w:t>
      </w:r>
      <w:r>
        <w:rPr>
          <w:lang w:eastAsia="zh-CN"/>
        </w:rPr>
        <w:t xml:space="preserve">, </w:t>
      </w:r>
      <w:r w:rsidR="006A0A01">
        <w:rPr>
          <w:lang w:eastAsia="zh-CN"/>
        </w:rPr>
        <w:t>Xi’an</w:t>
      </w:r>
      <w:r>
        <w:rPr>
          <w:lang w:eastAsia="zh-CN"/>
        </w:rPr>
        <w:t xml:space="preserve">, </w:t>
      </w:r>
      <w:r w:rsidR="006A0A01">
        <w:rPr>
          <w:lang w:eastAsia="zh-CN"/>
        </w:rPr>
        <w:t>China</w:t>
      </w:r>
      <w:r>
        <w:rPr>
          <w:lang w:eastAsia="zh-CN"/>
        </w:rPr>
        <w:t xml:space="preserve">, </w:t>
      </w:r>
      <w:r w:rsidR="006A0A01">
        <w:rPr>
          <w:lang w:eastAsia="zh-CN"/>
        </w:rPr>
        <w:t>8</w:t>
      </w:r>
      <w:r w:rsidR="00FF2640" w:rsidRPr="00FF2640">
        <w:rPr>
          <w:vertAlign w:val="superscript"/>
          <w:lang w:eastAsia="zh-CN"/>
        </w:rPr>
        <w:t>th</w:t>
      </w:r>
      <w:r w:rsidR="00FF2640">
        <w:rPr>
          <w:lang w:eastAsia="zh-CN"/>
        </w:rPr>
        <w:t xml:space="preserve"> –</w:t>
      </w:r>
      <w:r w:rsidR="006862DD">
        <w:rPr>
          <w:lang w:eastAsia="zh-CN"/>
        </w:rPr>
        <w:t>1</w:t>
      </w:r>
      <w:r w:rsidR="006A0A01">
        <w:rPr>
          <w:lang w:eastAsia="zh-CN"/>
        </w:rPr>
        <w:t>2</w:t>
      </w:r>
      <w:r w:rsidR="006862DD">
        <w:rPr>
          <w:vertAlign w:val="superscript"/>
          <w:lang w:eastAsia="zh-CN"/>
        </w:rPr>
        <w:t>st</w:t>
      </w:r>
      <w:r w:rsidR="00FF2640">
        <w:rPr>
          <w:lang w:eastAsia="zh-CN"/>
        </w:rPr>
        <w:t xml:space="preserve"> </w:t>
      </w:r>
      <w:r w:rsidR="006A0A01">
        <w:rPr>
          <w:lang w:eastAsia="zh-CN"/>
        </w:rPr>
        <w:t xml:space="preserve">April </w:t>
      </w:r>
      <w:r w:rsidR="006862DD">
        <w:rPr>
          <w:lang w:eastAsia="zh-CN"/>
        </w:rPr>
        <w:t>2019</w:t>
      </w:r>
      <w:r>
        <w:rPr>
          <w:lang w:eastAsia="zh-CN"/>
        </w:rPr>
        <w:t>.</w:t>
      </w:r>
      <w:bookmarkEnd w:id="22"/>
    </w:p>
    <w:p w14:paraId="09F9F20F" w14:textId="633D2B94" w:rsidR="00807265" w:rsidRDefault="00807265" w:rsidP="00807265">
      <w:pPr>
        <w:widowControl w:val="0"/>
        <w:numPr>
          <w:ilvl w:val="0"/>
          <w:numId w:val="4"/>
        </w:numPr>
        <w:overflowPunct/>
        <w:autoSpaceDE/>
        <w:autoSpaceDN/>
        <w:adjustRightInd/>
        <w:spacing w:after="120" w:line="259" w:lineRule="auto"/>
        <w:jc w:val="both"/>
        <w:textAlignment w:val="auto"/>
        <w:rPr>
          <w:lang w:eastAsia="zh-CN"/>
        </w:rPr>
      </w:pPr>
      <w:bookmarkStart w:id="23" w:name="_Ref4572088"/>
      <w:r>
        <w:rPr>
          <w:lang w:eastAsia="zh-CN"/>
        </w:rPr>
        <w:t>RAN1 Chairman’s notes, 3GPP TSG RAN WG1 meeting #95, Spokane, USA, November 12</w:t>
      </w:r>
      <w:r w:rsidRPr="00FF2640">
        <w:rPr>
          <w:vertAlign w:val="superscript"/>
          <w:lang w:eastAsia="zh-CN"/>
        </w:rPr>
        <w:t>th</w:t>
      </w:r>
      <w:r>
        <w:rPr>
          <w:lang w:eastAsia="zh-CN"/>
        </w:rPr>
        <w:t xml:space="preserve"> – 16</w:t>
      </w:r>
      <w:r w:rsidRPr="00FF2640">
        <w:rPr>
          <w:vertAlign w:val="superscript"/>
          <w:lang w:eastAsia="zh-CN"/>
        </w:rPr>
        <w:t>th</w:t>
      </w:r>
      <w:r>
        <w:rPr>
          <w:lang w:eastAsia="zh-CN"/>
        </w:rPr>
        <w:t xml:space="preserve"> 2018.</w:t>
      </w:r>
      <w:bookmarkEnd w:id="23"/>
    </w:p>
    <w:p w14:paraId="6C656172" w14:textId="77777777" w:rsidR="000C3964" w:rsidRDefault="000C3964" w:rsidP="000C3964">
      <w:pPr>
        <w:widowControl w:val="0"/>
        <w:numPr>
          <w:ilvl w:val="0"/>
          <w:numId w:val="4"/>
        </w:numPr>
        <w:overflowPunct/>
        <w:autoSpaceDE/>
        <w:adjustRightInd/>
        <w:spacing w:after="120"/>
        <w:jc w:val="both"/>
        <w:textAlignment w:val="auto"/>
        <w:rPr>
          <w:lang w:eastAsia="zh-CN"/>
        </w:rPr>
      </w:pPr>
      <w:bookmarkStart w:id="24" w:name="_Ref7700161"/>
      <w:r w:rsidRPr="006B25C0">
        <w:rPr>
          <w:lang w:eastAsia="zh-CN"/>
        </w:rPr>
        <w:t>R1-1903884</w:t>
      </w:r>
      <w:r>
        <w:rPr>
          <w:lang w:eastAsia="zh-CN"/>
        </w:rPr>
        <w:t>, “Scheduling of multiple DL/UL transport blocks in LTE-MTC”, Ericsson, 3GPP, TSG RAN WG1 meeting #96bis, Xi’an, China, 8</w:t>
      </w:r>
      <w:r w:rsidRPr="00FF2640">
        <w:rPr>
          <w:vertAlign w:val="superscript"/>
          <w:lang w:eastAsia="zh-CN"/>
        </w:rPr>
        <w:t>th</w:t>
      </w:r>
      <w:r>
        <w:rPr>
          <w:lang w:eastAsia="zh-CN"/>
        </w:rPr>
        <w:t xml:space="preserve"> –12</w:t>
      </w:r>
      <w:r>
        <w:rPr>
          <w:vertAlign w:val="superscript"/>
          <w:lang w:eastAsia="zh-CN"/>
        </w:rPr>
        <w:t>st</w:t>
      </w:r>
      <w:r>
        <w:rPr>
          <w:lang w:eastAsia="zh-CN"/>
        </w:rPr>
        <w:t xml:space="preserve"> April 2019.</w:t>
      </w:r>
      <w:bookmarkEnd w:id="24"/>
    </w:p>
    <w:p w14:paraId="3EA2E362" w14:textId="77777777" w:rsidR="00807265" w:rsidRDefault="00807265" w:rsidP="00807265">
      <w:pPr>
        <w:widowControl w:val="0"/>
        <w:overflowPunct/>
        <w:autoSpaceDE/>
        <w:adjustRightInd/>
        <w:spacing w:after="120"/>
        <w:jc w:val="both"/>
        <w:textAlignment w:val="auto"/>
        <w:rPr>
          <w:lang w:eastAsia="zh-CN"/>
        </w:rPr>
      </w:pPr>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02BCB" w14:textId="77777777" w:rsidR="00171C25" w:rsidRDefault="00171C25">
      <w:r>
        <w:separator/>
      </w:r>
    </w:p>
  </w:endnote>
  <w:endnote w:type="continuationSeparator" w:id="0">
    <w:p w14:paraId="0FB56FE3" w14:textId="77777777" w:rsidR="00171C25" w:rsidRDefault="0017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03FEC" w:rsidRDefault="00A03F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03FEC" w:rsidRDefault="00A03FE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03FEC" w:rsidRDefault="00A03F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E342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3425">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4F038" w14:textId="77777777" w:rsidR="00171C25" w:rsidRDefault="00171C25">
      <w:r>
        <w:separator/>
      </w:r>
    </w:p>
  </w:footnote>
  <w:footnote w:type="continuationSeparator" w:id="0">
    <w:p w14:paraId="6E699079" w14:textId="77777777" w:rsidR="00171C25" w:rsidRDefault="00171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03FEC" w:rsidRDefault="00A03F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6EA1298"/>
    <w:multiLevelType w:val="hybridMultilevel"/>
    <w:tmpl w:val="539E2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8"/>
  </w:num>
  <w:num w:numId="7">
    <w:abstractNumId w:val="20"/>
  </w:num>
  <w:num w:numId="8">
    <w:abstractNumId w:val="13"/>
  </w:num>
  <w:num w:numId="9">
    <w:abstractNumId w:val="2"/>
  </w:num>
  <w:num w:numId="10">
    <w:abstractNumId w:val="19"/>
  </w:num>
  <w:num w:numId="11">
    <w:abstractNumId w:val="4"/>
  </w:num>
  <w:num w:numId="12">
    <w:abstractNumId w:val="11"/>
  </w:num>
  <w:num w:numId="13">
    <w:abstractNumId w:val="12"/>
  </w:num>
  <w:num w:numId="14">
    <w:abstractNumId w:val="9"/>
  </w:num>
  <w:num w:numId="15">
    <w:abstractNumId w:val="1"/>
  </w:num>
  <w:num w:numId="16">
    <w:abstractNumId w:val="6"/>
  </w:num>
  <w:num w:numId="17">
    <w:abstractNumId w:val="16"/>
  </w:num>
  <w:num w:numId="18">
    <w:abstractNumId w:val="18"/>
  </w:num>
  <w:num w:numId="19">
    <w:abstractNumId w:val="21"/>
  </w:num>
  <w:num w:numId="20">
    <w:abstractNumId w:val="10"/>
  </w:num>
  <w:num w:numId="21">
    <w:abstractNumId w:val="15"/>
  </w:num>
  <w:num w:numId="22">
    <w:abstractNumId w:val="3"/>
  </w:num>
  <w:num w:numId="2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475"/>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580"/>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7D2"/>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85"/>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028"/>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6EB8"/>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0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256"/>
    <w:rsid w:val="000B7387"/>
    <w:rsid w:val="000B76BB"/>
    <w:rsid w:val="000B7D5E"/>
    <w:rsid w:val="000C0419"/>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64"/>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C7E1C"/>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0A8"/>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425"/>
    <w:rsid w:val="000E35DD"/>
    <w:rsid w:val="000E3648"/>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5E0E"/>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8D2"/>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ADA"/>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38E"/>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0E"/>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6A8"/>
    <w:rsid w:val="00142E42"/>
    <w:rsid w:val="00142F25"/>
    <w:rsid w:val="001433C9"/>
    <w:rsid w:val="0014371C"/>
    <w:rsid w:val="00143E78"/>
    <w:rsid w:val="00143FFE"/>
    <w:rsid w:val="0014471E"/>
    <w:rsid w:val="0014491B"/>
    <w:rsid w:val="00144B3F"/>
    <w:rsid w:val="00144BAC"/>
    <w:rsid w:val="00144D60"/>
    <w:rsid w:val="00144E04"/>
    <w:rsid w:val="001454C4"/>
    <w:rsid w:val="001456C4"/>
    <w:rsid w:val="00145904"/>
    <w:rsid w:val="001459CB"/>
    <w:rsid w:val="00145AC6"/>
    <w:rsid w:val="00145E66"/>
    <w:rsid w:val="00145FA0"/>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8C4"/>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D2F"/>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C25"/>
    <w:rsid w:val="00171D7E"/>
    <w:rsid w:val="00171F14"/>
    <w:rsid w:val="0017226B"/>
    <w:rsid w:val="001722FC"/>
    <w:rsid w:val="00172903"/>
    <w:rsid w:val="001729E1"/>
    <w:rsid w:val="00172B61"/>
    <w:rsid w:val="00172C20"/>
    <w:rsid w:val="00172CCD"/>
    <w:rsid w:val="00173869"/>
    <w:rsid w:val="001738A5"/>
    <w:rsid w:val="00173A00"/>
    <w:rsid w:val="00173DF9"/>
    <w:rsid w:val="00173F5B"/>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D56"/>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6FF"/>
    <w:rsid w:val="001929C8"/>
    <w:rsid w:val="00192D98"/>
    <w:rsid w:val="0019350F"/>
    <w:rsid w:val="001935F1"/>
    <w:rsid w:val="001938AA"/>
    <w:rsid w:val="00193956"/>
    <w:rsid w:val="00193987"/>
    <w:rsid w:val="00193BDE"/>
    <w:rsid w:val="00194059"/>
    <w:rsid w:val="001947E7"/>
    <w:rsid w:val="00194921"/>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6D"/>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A26"/>
    <w:rsid w:val="001A7BF4"/>
    <w:rsid w:val="001A7C23"/>
    <w:rsid w:val="001A7CBD"/>
    <w:rsid w:val="001B00A2"/>
    <w:rsid w:val="001B00B2"/>
    <w:rsid w:val="001B0149"/>
    <w:rsid w:val="001B0163"/>
    <w:rsid w:val="001B0251"/>
    <w:rsid w:val="001B0498"/>
    <w:rsid w:val="001B08D8"/>
    <w:rsid w:val="001B0F1F"/>
    <w:rsid w:val="001B0F6D"/>
    <w:rsid w:val="001B13BD"/>
    <w:rsid w:val="001B14C9"/>
    <w:rsid w:val="001B1565"/>
    <w:rsid w:val="001B17D9"/>
    <w:rsid w:val="001B199F"/>
    <w:rsid w:val="001B1DC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2F75"/>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964"/>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B7"/>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1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C15"/>
    <w:rsid w:val="00285E28"/>
    <w:rsid w:val="00285E6A"/>
    <w:rsid w:val="00286046"/>
    <w:rsid w:val="002861E0"/>
    <w:rsid w:val="00286487"/>
    <w:rsid w:val="00286631"/>
    <w:rsid w:val="00286816"/>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DCE"/>
    <w:rsid w:val="00292F1C"/>
    <w:rsid w:val="002934A8"/>
    <w:rsid w:val="00293504"/>
    <w:rsid w:val="0029378E"/>
    <w:rsid w:val="0029395E"/>
    <w:rsid w:val="002939D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253"/>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2E7"/>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4C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EE"/>
    <w:rsid w:val="003173FE"/>
    <w:rsid w:val="00317884"/>
    <w:rsid w:val="00317CFC"/>
    <w:rsid w:val="00317E8F"/>
    <w:rsid w:val="00317F65"/>
    <w:rsid w:val="003200D5"/>
    <w:rsid w:val="00320266"/>
    <w:rsid w:val="0032079C"/>
    <w:rsid w:val="003207DE"/>
    <w:rsid w:val="0032085E"/>
    <w:rsid w:val="00320B1B"/>
    <w:rsid w:val="00320CCB"/>
    <w:rsid w:val="00320F54"/>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752"/>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26A"/>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3F"/>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3D8A"/>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97C8C"/>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C2B"/>
    <w:rsid w:val="003A2D39"/>
    <w:rsid w:val="003A2FE7"/>
    <w:rsid w:val="003A34AD"/>
    <w:rsid w:val="003A362C"/>
    <w:rsid w:val="003A3697"/>
    <w:rsid w:val="003A3D36"/>
    <w:rsid w:val="003A4047"/>
    <w:rsid w:val="003A42BB"/>
    <w:rsid w:val="003A4372"/>
    <w:rsid w:val="003A449B"/>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2D78"/>
    <w:rsid w:val="003B38BE"/>
    <w:rsid w:val="003B3A39"/>
    <w:rsid w:val="003B3D18"/>
    <w:rsid w:val="003B3D57"/>
    <w:rsid w:val="003B40D5"/>
    <w:rsid w:val="003B4482"/>
    <w:rsid w:val="003B46B5"/>
    <w:rsid w:val="003B4CF0"/>
    <w:rsid w:val="003B4FC5"/>
    <w:rsid w:val="003B5567"/>
    <w:rsid w:val="003B570F"/>
    <w:rsid w:val="003B5925"/>
    <w:rsid w:val="003B5B57"/>
    <w:rsid w:val="003B5B7E"/>
    <w:rsid w:val="003B5B8F"/>
    <w:rsid w:val="003B5D98"/>
    <w:rsid w:val="003B5E30"/>
    <w:rsid w:val="003B5FB4"/>
    <w:rsid w:val="003B5FE9"/>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6B7"/>
    <w:rsid w:val="003C07D7"/>
    <w:rsid w:val="003C0985"/>
    <w:rsid w:val="003C0D37"/>
    <w:rsid w:val="003C11C7"/>
    <w:rsid w:val="003C19F0"/>
    <w:rsid w:val="003C1BD3"/>
    <w:rsid w:val="003C1C07"/>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6CD"/>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3DD2"/>
    <w:rsid w:val="003F4100"/>
    <w:rsid w:val="003F4281"/>
    <w:rsid w:val="003F460C"/>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790"/>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2C2"/>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EEA"/>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54C"/>
    <w:rsid w:val="00470750"/>
    <w:rsid w:val="00470893"/>
    <w:rsid w:val="004708E2"/>
    <w:rsid w:val="00470AB5"/>
    <w:rsid w:val="00470E35"/>
    <w:rsid w:val="0047166D"/>
    <w:rsid w:val="00471856"/>
    <w:rsid w:val="004719A1"/>
    <w:rsid w:val="00471DB0"/>
    <w:rsid w:val="00471EB6"/>
    <w:rsid w:val="00471F3B"/>
    <w:rsid w:val="00471FAB"/>
    <w:rsid w:val="0047207D"/>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DFA"/>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420"/>
    <w:rsid w:val="004A07F2"/>
    <w:rsid w:val="004A0A2D"/>
    <w:rsid w:val="004A0AD0"/>
    <w:rsid w:val="004A0CF6"/>
    <w:rsid w:val="004A0E00"/>
    <w:rsid w:val="004A1557"/>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7F0"/>
    <w:rsid w:val="004A3AA3"/>
    <w:rsid w:val="004A4247"/>
    <w:rsid w:val="004A4520"/>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4CB8"/>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453"/>
    <w:rsid w:val="004F07C6"/>
    <w:rsid w:val="004F080C"/>
    <w:rsid w:val="004F0C82"/>
    <w:rsid w:val="004F0D0C"/>
    <w:rsid w:val="004F133C"/>
    <w:rsid w:val="004F139B"/>
    <w:rsid w:val="004F13D2"/>
    <w:rsid w:val="004F16DD"/>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265"/>
    <w:rsid w:val="004F4760"/>
    <w:rsid w:val="004F4D3F"/>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1F49"/>
    <w:rsid w:val="0051209E"/>
    <w:rsid w:val="005120A1"/>
    <w:rsid w:val="005120F8"/>
    <w:rsid w:val="0051213B"/>
    <w:rsid w:val="00512444"/>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512"/>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C16"/>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5F4B"/>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95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B70"/>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219"/>
    <w:rsid w:val="005A5476"/>
    <w:rsid w:val="005A5705"/>
    <w:rsid w:val="005A588D"/>
    <w:rsid w:val="005A59CF"/>
    <w:rsid w:val="005A5B04"/>
    <w:rsid w:val="005A5E21"/>
    <w:rsid w:val="005A5E9F"/>
    <w:rsid w:val="005A620A"/>
    <w:rsid w:val="005A690A"/>
    <w:rsid w:val="005A6A3A"/>
    <w:rsid w:val="005A6AF5"/>
    <w:rsid w:val="005A6FA1"/>
    <w:rsid w:val="005A71C8"/>
    <w:rsid w:val="005A7F72"/>
    <w:rsid w:val="005B0192"/>
    <w:rsid w:val="005B0B79"/>
    <w:rsid w:val="005B0E2B"/>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5D92"/>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865"/>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6B9C"/>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E39"/>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A0"/>
    <w:rsid w:val="005F77F0"/>
    <w:rsid w:val="005F7BC9"/>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2D8"/>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32"/>
    <w:rsid w:val="00607C80"/>
    <w:rsid w:val="00607E68"/>
    <w:rsid w:val="00607ED1"/>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32"/>
    <w:rsid w:val="00613862"/>
    <w:rsid w:val="006138D8"/>
    <w:rsid w:val="00613DA7"/>
    <w:rsid w:val="00614064"/>
    <w:rsid w:val="006141D8"/>
    <w:rsid w:val="00614CB4"/>
    <w:rsid w:val="00614D1C"/>
    <w:rsid w:val="00614D1E"/>
    <w:rsid w:val="00615220"/>
    <w:rsid w:val="0061524B"/>
    <w:rsid w:val="006154E1"/>
    <w:rsid w:val="0061565F"/>
    <w:rsid w:val="00615BDB"/>
    <w:rsid w:val="00615D68"/>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51A"/>
    <w:rsid w:val="00621B6A"/>
    <w:rsid w:val="00621C0B"/>
    <w:rsid w:val="00621C43"/>
    <w:rsid w:val="00621C72"/>
    <w:rsid w:val="00621CAD"/>
    <w:rsid w:val="006222C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8F9"/>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3D8"/>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488"/>
    <w:rsid w:val="006575DE"/>
    <w:rsid w:val="006577D1"/>
    <w:rsid w:val="006578D9"/>
    <w:rsid w:val="00657F67"/>
    <w:rsid w:val="006601F9"/>
    <w:rsid w:val="006602D1"/>
    <w:rsid w:val="0066050A"/>
    <w:rsid w:val="00660521"/>
    <w:rsid w:val="006605DC"/>
    <w:rsid w:val="0066070A"/>
    <w:rsid w:val="00660BD5"/>
    <w:rsid w:val="00660E7A"/>
    <w:rsid w:val="00661636"/>
    <w:rsid w:val="006619ED"/>
    <w:rsid w:val="00661A0A"/>
    <w:rsid w:val="00661B63"/>
    <w:rsid w:val="00661CAF"/>
    <w:rsid w:val="00661CC2"/>
    <w:rsid w:val="00661CD6"/>
    <w:rsid w:val="00662166"/>
    <w:rsid w:val="00662FA2"/>
    <w:rsid w:val="0066354C"/>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2DD"/>
    <w:rsid w:val="00686366"/>
    <w:rsid w:val="0068653A"/>
    <w:rsid w:val="0068673B"/>
    <w:rsid w:val="00686C51"/>
    <w:rsid w:val="00686CEF"/>
    <w:rsid w:val="0068721F"/>
    <w:rsid w:val="006872CD"/>
    <w:rsid w:val="006876C8"/>
    <w:rsid w:val="00687AA2"/>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85"/>
    <w:rsid w:val="00697EBD"/>
    <w:rsid w:val="00697F73"/>
    <w:rsid w:val="006A05EF"/>
    <w:rsid w:val="006A0942"/>
    <w:rsid w:val="006A0A01"/>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5C0"/>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8A8"/>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64C"/>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1AA"/>
    <w:rsid w:val="00711760"/>
    <w:rsid w:val="007117AC"/>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A1A"/>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39C"/>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6F89"/>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212"/>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4C96"/>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5FC2"/>
    <w:rsid w:val="007F6164"/>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A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2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B9C"/>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AC4"/>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9DC"/>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106"/>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670"/>
    <w:rsid w:val="008928E8"/>
    <w:rsid w:val="00892D25"/>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2DF"/>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2F6"/>
    <w:rsid w:val="008B633B"/>
    <w:rsid w:val="008B69EC"/>
    <w:rsid w:val="008B6C39"/>
    <w:rsid w:val="008B6E5C"/>
    <w:rsid w:val="008B7435"/>
    <w:rsid w:val="008B766A"/>
    <w:rsid w:val="008B7A0E"/>
    <w:rsid w:val="008B7D5C"/>
    <w:rsid w:val="008C02D0"/>
    <w:rsid w:val="008C05C4"/>
    <w:rsid w:val="008C06B2"/>
    <w:rsid w:val="008C09A7"/>
    <w:rsid w:val="008C0B3F"/>
    <w:rsid w:val="008C0CD1"/>
    <w:rsid w:val="008C0CF6"/>
    <w:rsid w:val="008C0F14"/>
    <w:rsid w:val="008C1423"/>
    <w:rsid w:val="008C1882"/>
    <w:rsid w:val="008C1AFC"/>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740"/>
    <w:rsid w:val="008C7F77"/>
    <w:rsid w:val="008D02CB"/>
    <w:rsid w:val="008D0459"/>
    <w:rsid w:val="008D05D2"/>
    <w:rsid w:val="008D0A5C"/>
    <w:rsid w:val="008D0BAB"/>
    <w:rsid w:val="008D13DC"/>
    <w:rsid w:val="008D149D"/>
    <w:rsid w:val="008D1D05"/>
    <w:rsid w:val="008D1E23"/>
    <w:rsid w:val="008D2461"/>
    <w:rsid w:val="008D28F8"/>
    <w:rsid w:val="008D3208"/>
    <w:rsid w:val="008D32BB"/>
    <w:rsid w:val="008D3561"/>
    <w:rsid w:val="008D390B"/>
    <w:rsid w:val="008D3CCE"/>
    <w:rsid w:val="008D3ED4"/>
    <w:rsid w:val="008D3F21"/>
    <w:rsid w:val="008D4016"/>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C4F"/>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07"/>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A86"/>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CF0"/>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9C6"/>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5C4"/>
    <w:rsid w:val="00927752"/>
    <w:rsid w:val="00930305"/>
    <w:rsid w:val="0093063D"/>
    <w:rsid w:val="00930B04"/>
    <w:rsid w:val="00930BF6"/>
    <w:rsid w:val="00930CC9"/>
    <w:rsid w:val="009311E0"/>
    <w:rsid w:val="0093135E"/>
    <w:rsid w:val="00931377"/>
    <w:rsid w:val="0093195D"/>
    <w:rsid w:val="00931B1A"/>
    <w:rsid w:val="00931B3D"/>
    <w:rsid w:val="00931BDA"/>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208"/>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6E76"/>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4B29"/>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C81"/>
    <w:rsid w:val="009A7D6E"/>
    <w:rsid w:val="009A7E9C"/>
    <w:rsid w:val="009B003C"/>
    <w:rsid w:val="009B0097"/>
    <w:rsid w:val="009B0901"/>
    <w:rsid w:val="009B0DD2"/>
    <w:rsid w:val="009B1FD8"/>
    <w:rsid w:val="009B2092"/>
    <w:rsid w:val="009B23B9"/>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944"/>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00F"/>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9A6"/>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73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E50"/>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8A0"/>
    <w:rsid w:val="00A07B16"/>
    <w:rsid w:val="00A07C00"/>
    <w:rsid w:val="00A07EA6"/>
    <w:rsid w:val="00A07F2B"/>
    <w:rsid w:val="00A105DB"/>
    <w:rsid w:val="00A106FE"/>
    <w:rsid w:val="00A1074B"/>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2AE"/>
    <w:rsid w:val="00A17345"/>
    <w:rsid w:val="00A175BA"/>
    <w:rsid w:val="00A1760D"/>
    <w:rsid w:val="00A1789B"/>
    <w:rsid w:val="00A178BC"/>
    <w:rsid w:val="00A17E94"/>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6C6"/>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4FDE"/>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0E06"/>
    <w:rsid w:val="00A6122D"/>
    <w:rsid w:val="00A61618"/>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51B"/>
    <w:rsid w:val="00A657CF"/>
    <w:rsid w:val="00A6590E"/>
    <w:rsid w:val="00A6598E"/>
    <w:rsid w:val="00A65FBF"/>
    <w:rsid w:val="00A66089"/>
    <w:rsid w:val="00A660C3"/>
    <w:rsid w:val="00A66763"/>
    <w:rsid w:val="00A66A5A"/>
    <w:rsid w:val="00A66CEC"/>
    <w:rsid w:val="00A67283"/>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AA1"/>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386"/>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10"/>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6FA"/>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6BF"/>
    <w:rsid w:val="00AC7947"/>
    <w:rsid w:val="00AC7C2F"/>
    <w:rsid w:val="00AC7E16"/>
    <w:rsid w:val="00AD020B"/>
    <w:rsid w:val="00AD0E3B"/>
    <w:rsid w:val="00AD0F44"/>
    <w:rsid w:val="00AD12BD"/>
    <w:rsid w:val="00AD1453"/>
    <w:rsid w:val="00AD163D"/>
    <w:rsid w:val="00AD1D4C"/>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69"/>
    <w:rsid w:val="00AD473A"/>
    <w:rsid w:val="00AD485E"/>
    <w:rsid w:val="00AD48F9"/>
    <w:rsid w:val="00AD4C22"/>
    <w:rsid w:val="00AD4C76"/>
    <w:rsid w:val="00AD4CF1"/>
    <w:rsid w:val="00AD514B"/>
    <w:rsid w:val="00AD550A"/>
    <w:rsid w:val="00AD55D9"/>
    <w:rsid w:val="00AD5B4C"/>
    <w:rsid w:val="00AD5BF9"/>
    <w:rsid w:val="00AD5D8B"/>
    <w:rsid w:val="00AD605F"/>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57E"/>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6D9"/>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696"/>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47FC1"/>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4D"/>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7A"/>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3AC"/>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79E"/>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41E"/>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6B6"/>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4A99"/>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3D56"/>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6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66"/>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140"/>
    <w:rsid w:val="00C339DE"/>
    <w:rsid w:val="00C33AA7"/>
    <w:rsid w:val="00C33DCE"/>
    <w:rsid w:val="00C34333"/>
    <w:rsid w:val="00C344A8"/>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07E"/>
    <w:rsid w:val="00C45A9C"/>
    <w:rsid w:val="00C45BA9"/>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CDD"/>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5F06"/>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79D"/>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825"/>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C02"/>
    <w:rsid w:val="00C85E17"/>
    <w:rsid w:val="00C86028"/>
    <w:rsid w:val="00C8624E"/>
    <w:rsid w:val="00C86379"/>
    <w:rsid w:val="00C864DB"/>
    <w:rsid w:val="00C869C9"/>
    <w:rsid w:val="00C86D2B"/>
    <w:rsid w:val="00C8781D"/>
    <w:rsid w:val="00C87A2F"/>
    <w:rsid w:val="00C87BF9"/>
    <w:rsid w:val="00C87C1A"/>
    <w:rsid w:val="00C87DD2"/>
    <w:rsid w:val="00C87E1D"/>
    <w:rsid w:val="00C87FA6"/>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33"/>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373E"/>
    <w:rsid w:val="00CA3C83"/>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350"/>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6FA"/>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0F8"/>
    <w:rsid w:val="00CF75EA"/>
    <w:rsid w:val="00CF7C3E"/>
    <w:rsid w:val="00CF7CCF"/>
    <w:rsid w:val="00D0031D"/>
    <w:rsid w:val="00D00522"/>
    <w:rsid w:val="00D007D5"/>
    <w:rsid w:val="00D0084D"/>
    <w:rsid w:val="00D0099C"/>
    <w:rsid w:val="00D00B22"/>
    <w:rsid w:val="00D00B71"/>
    <w:rsid w:val="00D01456"/>
    <w:rsid w:val="00D017EE"/>
    <w:rsid w:val="00D017F6"/>
    <w:rsid w:val="00D0182B"/>
    <w:rsid w:val="00D0186E"/>
    <w:rsid w:val="00D0192C"/>
    <w:rsid w:val="00D01B38"/>
    <w:rsid w:val="00D01B68"/>
    <w:rsid w:val="00D01C45"/>
    <w:rsid w:val="00D01C7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E14"/>
    <w:rsid w:val="00D16FBB"/>
    <w:rsid w:val="00D17072"/>
    <w:rsid w:val="00D174E5"/>
    <w:rsid w:val="00D17BCB"/>
    <w:rsid w:val="00D17E10"/>
    <w:rsid w:val="00D17F37"/>
    <w:rsid w:val="00D20171"/>
    <w:rsid w:val="00D20253"/>
    <w:rsid w:val="00D20267"/>
    <w:rsid w:val="00D202D3"/>
    <w:rsid w:val="00D203A4"/>
    <w:rsid w:val="00D207A9"/>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85"/>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5A"/>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3B"/>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23B"/>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5"/>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69E"/>
    <w:rsid w:val="00D8279C"/>
    <w:rsid w:val="00D829AC"/>
    <w:rsid w:val="00D82C31"/>
    <w:rsid w:val="00D83401"/>
    <w:rsid w:val="00D835D1"/>
    <w:rsid w:val="00D835F4"/>
    <w:rsid w:val="00D83E4D"/>
    <w:rsid w:val="00D84098"/>
    <w:rsid w:val="00D84268"/>
    <w:rsid w:val="00D84352"/>
    <w:rsid w:val="00D84535"/>
    <w:rsid w:val="00D846C5"/>
    <w:rsid w:val="00D8519C"/>
    <w:rsid w:val="00D852CD"/>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845"/>
    <w:rsid w:val="00D96DD2"/>
    <w:rsid w:val="00D97060"/>
    <w:rsid w:val="00D9792C"/>
    <w:rsid w:val="00D97A84"/>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44C"/>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41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5EA"/>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4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8B4"/>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86"/>
    <w:rsid w:val="00E830FC"/>
    <w:rsid w:val="00E83280"/>
    <w:rsid w:val="00E832C9"/>
    <w:rsid w:val="00E83469"/>
    <w:rsid w:val="00E83599"/>
    <w:rsid w:val="00E83E6E"/>
    <w:rsid w:val="00E84C4B"/>
    <w:rsid w:val="00E84FC7"/>
    <w:rsid w:val="00E85021"/>
    <w:rsid w:val="00E850F7"/>
    <w:rsid w:val="00E8519A"/>
    <w:rsid w:val="00E85483"/>
    <w:rsid w:val="00E856D6"/>
    <w:rsid w:val="00E859B0"/>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0AE"/>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4B0"/>
    <w:rsid w:val="00EF0529"/>
    <w:rsid w:val="00EF064F"/>
    <w:rsid w:val="00EF082A"/>
    <w:rsid w:val="00EF0A79"/>
    <w:rsid w:val="00EF0E50"/>
    <w:rsid w:val="00EF0F0B"/>
    <w:rsid w:val="00EF0F79"/>
    <w:rsid w:val="00EF118F"/>
    <w:rsid w:val="00EF1325"/>
    <w:rsid w:val="00EF1B64"/>
    <w:rsid w:val="00EF20FD"/>
    <w:rsid w:val="00EF22F5"/>
    <w:rsid w:val="00EF2480"/>
    <w:rsid w:val="00EF24DB"/>
    <w:rsid w:val="00EF2786"/>
    <w:rsid w:val="00EF2BCB"/>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EF7ED5"/>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0F1"/>
    <w:rsid w:val="00F123DC"/>
    <w:rsid w:val="00F124CB"/>
    <w:rsid w:val="00F12B3D"/>
    <w:rsid w:val="00F12D63"/>
    <w:rsid w:val="00F13BD0"/>
    <w:rsid w:val="00F1403E"/>
    <w:rsid w:val="00F1415B"/>
    <w:rsid w:val="00F141DA"/>
    <w:rsid w:val="00F1431B"/>
    <w:rsid w:val="00F145EC"/>
    <w:rsid w:val="00F1476B"/>
    <w:rsid w:val="00F149F8"/>
    <w:rsid w:val="00F1535F"/>
    <w:rsid w:val="00F15686"/>
    <w:rsid w:val="00F15860"/>
    <w:rsid w:val="00F15EE1"/>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B33"/>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01F3"/>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978"/>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95"/>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360"/>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4B8F"/>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10"/>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AF"/>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link w:val="ProposalChar"/>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character" w:customStyle="1" w:styleId="ProposalChar">
    <w:name w:val="Proposal Char"/>
    <w:link w:val="Proposal"/>
    <w:qFormat/>
    <w:rsid w:val="00657488"/>
    <w:rPr>
      <w:rFonts w:ascii="Calibri" w:eastAsia="Calibri" w:hAnsi="Calibri"/>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CBE3B8-BE1F-476A-A6C2-9BB05DD32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077BB7D-4D9E-495B-9D83-4B885B42B105}">
  <ds:schemaRefs>
    <ds:schemaRef ds:uri="http://schemas.microsoft.com/sharepoint/v3/contenttype/forms"/>
  </ds:schemaRefs>
</ds:datastoreItem>
</file>

<file path=customXml/itemProps5.xml><?xml version="1.0" encoding="utf-8"?>
<ds:datastoreItem xmlns:ds="http://schemas.openxmlformats.org/officeDocument/2006/customXml" ds:itemID="{8FA56848-3E05-4E36-A113-CF3DCD0C1277}">
  <ds:schemaRefs>
    <ds:schemaRef ds:uri="http://schemas.openxmlformats.org/officeDocument/2006/bibliography"/>
  </ds:schemaRefs>
</ds:datastoreItem>
</file>

<file path=customXml/itemProps6.xml><?xml version="1.0" encoding="utf-8"?>
<ds:datastoreItem xmlns:ds="http://schemas.openxmlformats.org/officeDocument/2006/customXml" ds:itemID="{5F5F1445-17AC-4CF1-BB28-3002F0E4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2346</Words>
  <Characters>13490</Characters>
  <Application>Microsoft Office Word</Application>
  <DocSecurity>0</DocSecurity>
  <Lines>162</Lines>
  <Paragraphs>40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Chatterjee, Debdeep</cp:lastModifiedBy>
  <cp:revision>2</cp:revision>
  <cp:lastPrinted>2011-11-10T14:49:00Z</cp:lastPrinted>
  <dcterms:created xsi:type="dcterms:W3CDTF">2019-05-04T06:19:00Z</dcterms:created>
  <dcterms:modified xsi:type="dcterms:W3CDTF">2019-05-04T06:19:00Z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12cc5379-dee1-4aa5-b6d9-96acfb8125b7</vt:lpwstr>
  </property>
  <property fmtid="{D5CDD505-2E9C-101B-9397-08002B2CF9AE}" pid="6" name="CTP_TimeStamp">
    <vt:lpwstr>2019-05-03 22:34:47Z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0x0101001A6C2134160B1A4083A3FDA85C8A909E</vt:lpwstr>
  </property>
</Properties>
</file>